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E7" w:rsidRDefault="00B2232F" w:rsidP="00D42BE7">
      <w:pPr>
        <w:pStyle w:val="Titel"/>
        <w:rPr>
          <w:rFonts w:ascii="Century Gothic" w:hAnsi="Century Gothic"/>
          <w:b/>
          <w:color w:val="F69C00"/>
          <w:sz w:val="32"/>
        </w:rPr>
      </w:pPr>
      <w:r>
        <w:rPr>
          <w:rFonts w:ascii="Century Gothic" w:hAnsi="Century Gothic"/>
          <w:b/>
          <w:color w:val="F69C00"/>
          <w:sz w:val="32"/>
        </w:rPr>
        <w:t xml:space="preserve">4. Het kwaliteitssysteem </w:t>
      </w:r>
    </w:p>
    <w:p w:rsidR="00D42BE7" w:rsidRPr="00D42BE7" w:rsidRDefault="00D42BE7" w:rsidP="00D42BE7">
      <w:pPr>
        <w:spacing w:after="0" w:line="240" w:lineRule="auto"/>
      </w:pPr>
    </w:p>
    <w:p w:rsidR="009426A3" w:rsidRDefault="00B2232F" w:rsidP="009426A3">
      <w:pPr>
        <w:pStyle w:val="Titel"/>
        <w:rPr>
          <w:rFonts w:ascii="Century Gothic" w:hAnsi="Century Gothic"/>
          <w:b/>
          <w:color w:val="F69C00"/>
          <w:sz w:val="28"/>
        </w:rPr>
      </w:pPr>
      <w:r>
        <w:rPr>
          <w:rFonts w:ascii="Century Gothic" w:hAnsi="Century Gothic"/>
          <w:b/>
          <w:color w:val="F69C00"/>
          <w:sz w:val="28"/>
        </w:rPr>
        <w:t>4.6. de gebruikersgerichte processen</w:t>
      </w:r>
    </w:p>
    <w:p w:rsidR="00D42BE7" w:rsidRPr="00D42BE7" w:rsidRDefault="00D42BE7" w:rsidP="00D42BE7">
      <w:pPr>
        <w:spacing w:after="0" w:line="240" w:lineRule="auto"/>
      </w:pPr>
    </w:p>
    <w:p w:rsidR="009426A3" w:rsidRPr="00041D06" w:rsidRDefault="00B2232F" w:rsidP="009426A3">
      <w:pPr>
        <w:pStyle w:val="Titel"/>
        <w:rPr>
          <w:rFonts w:ascii="Century Gothic" w:hAnsi="Century Gothic"/>
          <w:b/>
          <w:color w:val="F69C00"/>
          <w:sz w:val="24"/>
        </w:rPr>
      </w:pPr>
      <w:r>
        <w:rPr>
          <w:rFonts w:ascii="Century Gothic" w:hAnsi="Century Gothic"/>
          <w:b/>
          <w:color w:val="F69C00"/>
          <w:sz w:val="24"/>
        </w:rPr>
        <w:t>4.6.</w:t>
      </w:r>
      <w:r w:rsidR="009F3B27">
        <w:rPr>
          <w:rFonts w:ascii="Century Gothic" w:hAnsi="Century Gothic"/>
          <w:b/>
          <w:color w:val="F69C00"/>
          <w:sz w:val="24"/>
        </w:rPr>
        <w:t>2. het opstellen, uitvoeren, evalueren en bijsturen van de dienstverleningsovereenkomst</w:t>
      </w:r>
    </w:p>
    <w:p w:rsidR="009426A3" w:rsidRPr="009426A3" w:rsidRDefault="009426A3" w:rsidP="009426A3">
      <w:pPr>
        <w:rPr>
          <w:rFonts w:ascii="Century Gothic" w:hAnsi="Century Gothic"/>
          <w:color w:val="474D44"/>
          <w:sz w:val="21"/>
          <w:szCs w:val="21"/>
        </w:rPr>
      </w:pPr>
      <w:r w:rsidRPr="009426A3">
        <w:rPr>
          <w:rFonts w:ascii="Century Gothic" w:hAnsi="Century Gothic"/>
          <w:color w:val="474D44"/>
          <w:sz w:val="21"/>
          <w:szCs w:val="21"/>
        </w:rPr>
        <w:t xml:space="preserve">Versie </w:t>
      </w:r>
      <w:r w:rsidR="009F3B27">
        <w:rPr>
          <w:rFonts w:ascii="Century Gothic" w:hAnsi="Century Gothic"/>
          <w:color w:val="474D44"/>
          <w:sz w:val="21"/>
          <w:szCs w:val="21"/>
        </w:rPr>
        <w:t>H</w:t>
      </w:r>
      <w:r w:rsidRPr="009426A3">
        <w:rPr>
          <w:rFonts w:ascii="Century Gothic" w:hAnsi="Century Gothic"/>
          <w:color w:val="474D44"/>
          <w:sz w:val="21"/>
          <w:szCs w:val="21"/>
        </w:rPr>
        <w:t xml:space="preserve"> </w:t>
      </w:r>
      <w:r w:rsidR="00B2232F">
        <w:rPr>
          <w:rFonts w:ascii="Century Gothic" w:hAnsi="Century Gothic"/>
          <w:color w:val="474D44"/>
          <w:sz w:val="21"/>
          <w:szCs w:val="21"/>
        </w:rPr>
        <w:t>–</w:t>
      </w:r>
      <w:r w:rsidRPr="009426A3">
        <w:rPr>
          <w:rFonts w:ascii="Century Gothic" w:hAnsi="Century Gothic"/>
          <w:color w:val="474D44"/>
          <w:sz w:val="21"/>
          <w:szCs w:val="21"/>
        </w:rPr>
        <w:t xml:space="preserve"> </w:t>
      </w:r>
      <w:r w:rsidR="009F3B27">
        <w:rPr>
          <w:rFonts w:ascii="Century Gothic" w:hAnsi="Century Gothic"/>
          <w:color w:val="474D44"/>
          <w:sz w:val="21"/>
          <w:szCs w:val="21"/>
        </w:rPr>
        <w:t>mei 2018</w:t>
      </w:r>
    </w:p>
    <w:p w:rsidR="009426A3" w:rsidRPr="009426A3" w:rsidRDefault="009426A3" w:rsidP="009426A3">
      <w:pPr>
        <w:pStyle w:val="Geenafstand"/>
        <w:rPr>
          <w:szCs w:val="21"/>
          <w:lang w:val="nl-BE"/>
        </w:rPr>
      </w:pPr>
    </w:p>
    <w:p w:rsidR="009426A3" w:rsidRPr="009426A3" w:rsidRDefault="009426A3" w:rsidP="009426A3">
      <w:pPr>
        <w:numPr>
          <w:ilvl w:val="0"/>
          <w:numId w:val="19"/>
        </w:numPr>
        <w:spacing w:after="0" w:line="276" w:lineRule="auto"/>
        <w:ind w:left="714" w:hanging="357"/>
        <w:jc w:val="center"/>
        <w:rPr>
          <w:rFonts w:ascii="Century Gothic" w:hAnsi="Century Gothic"/>
          <w:color w:val="474D44"/>
          <w:sz w:val="21"/>
          <w:szCs w:val="21"/>
          <w:lang w:eastAsia="nl-NL"/>
        </w:rPr>
      </w:pPr>
      <w:r w:rsidRPr="009426A3">
        <w:rPr>
          <w:rFonts w:ascii="Century Gothic" w:hAnsi="Century Gothic"/>
          <w:color w:val="474D44"/>
          <w:sz w:val="21"/>
          <w:szCs w:val="21"/>
          <w:lang w:eastAsia="nl-NL"/>
        </w:rPr>
        <w:t xml:space="preserve">Beoordeeld: </w:t>
      </w:r>
      <w:r w:rsidR="009F3B27">
        <w:rPr>
          <w:rFonts w:ascii="Century Gothic" w:hAnsi="Century Gothic"/>
          <w:color w:val="474D44"/>
          <w:sz w:val="21"/>
          <w:szCs w:val="21"/>
          <w:lang w:eastAsia="nl-NL"/>
        </w:rPr>
        <w:t>7/05/2018</w:t>
      </w:r>
    </w:p>
    <w:p w:rsidR="009426A3" w:rsidRPr="009426A3" w:rsidRDefault="009426A3" w:rsidP="009426A3">
      <w:pPr>
        <w:numPr>
          <w:ilvl w:val="0"/>
          <w:numId w:val="19"/>
        </w:numPr>
        <w:spacing w:after="0" w:line="276" w:lineRule="auto"/>
        <w:ind w:left="714" w:hanging="357"/>
        <w:jc w:val="center"/>
        <w:rPr>
          <w:rFonts w:ascii="Century Gothic" w:hAnsi="Century Gothic"/>
          <w:color w:val="474D44"/>
          <w:sz w:val="21"/>
          <w:szCs w:val="21"/>
          <w:lang w:eastAsia="nl-NL"/>
        </w:rPr>
      </w:pPr>
      <w:r w:rsidRPr="009426A3">
        <w:rPr>
          <w:rFonts w:ascii="Century Gothic" w:hAnsi="Century Gothic"/>
          <w:color w:val="474D44"/>
          <w:sz w:val="21"/>
          <w:szCs w:val="21"/>
          <w:lang w:eastAsia="nl-NL"/>
        </w:rPr>
        <w:t xml:space="preserve">Goedgekeurd: </w:t>
      </w:r>
    </w:p>
    <w:p w:rsidR="009426A3" w:rsidRPr="009426A3" w:rsidRDefault="009426A3" w:rsidP="009426A3">
      <w:pPr>
        <w:numPr>
          <w:ilvl w:val="0"/>
          <w:numId w:val="19"/>
        </w:numPr>
        <w:spacing w:after="0" w:line="276" w:lineRule="auto"/>
        <w:ind w:left="714" w:hanging="357"/>
        <w:jc w:val="center"/>
        <w:rPr>
          <w:rFonts w:ascii="Century Gothic" w:hAnsi="Century Gothic"/>
          <w:color w:val="474D44"/>
          <w:sz w:val="21"/>
          <w:szCs w:val="21"/>
          <w:lang w:eastAsia="nl-NL"/>
        </w:rPr>
      </w:pPr>
      <w:r w:rsidRPr="009426A3">
        <w:rPr>
          <w:rFonts w:ascii="Century Gothic" w:hAnsi="Century Gothic"/>
          <w:color w:val="474D44"/>
          <w:sz w:val="21"/>
          <w:szCs w:val="21"/>
          <w:lang w:eastAsia="nl-NL"/>
        </w:rPr>
        <w:t xml:space="preserve">Geldig vanaf: </w:t>
      </w:r>
    </w:p>
    <w:p w:rsidR="009426A3" w:rsidRPr="009426A3" w:rsidRDefault="00B2232F" w:rsidP="009426A3">
      <w:pPr>
        <w:pStyle w:val="Geenafstand"/>
        <w:rPr>
          <w:rStyle w:val="Zwaar"/>
          <w:szCs w:val="21"/>
        </w:rPr>
      </w:pPr>
      <w:r>
        <w:rPr>
          <w:rStyle w:val="Zwaar"/>
          <w:szCs w:val="21"/>
        </w:rPr>
        <w:t>Doel</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 xml:space="preserve">Het in samenspraak met de gebruiker bepalen over welke elementen van de </w:t>
      </w:r>
      <w:proofErr w:type="spellStart"/>
      <w:r w:rsidRPr="009F3B27">
        <w:rPr>
          <w:rFonts w:ascii="Century Gothic" w:hAnsi="Century Gothic" w:cs="Arial"/>
          <w:color w:val="474D44"/>
          <w:sz w:val="21"/>
          <w:szCs w:val="21"/>
          <w:lang w:eastAsia="nl-NL"/>
        </w:rPr>
        <w:t>hulp-en</w:t>
      </w:r>
      <w:proofErr w:type="spellEnd"/>
      <w:r w:rsidRPr="009F3B27">
        <w:rPr>
          <w:rFonts w:ascii="Century Gothic" w:hAnsi="Century Gothic" w:cs="Arial"/>
          <w:color w:val="474D44"/>
          <w:sz w:val="21"/>
          <w:szCs w:val="21"/>
          <w:lang w:eastAsia="nl-NL"/>
        </w:rPr>
        <w:t xml:space="preserve"> dienstverlening de gebruiker geïnformeerd wordt. Het volledig, tijdig en nauwkeurig bezorgen van deze informatie aan de gebruiker. (SMK 1.1.1.)</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 xml:space="preserve">Het in samenspraak met de gebruiker bepalen over welke elementen van de </w:t>
      </w:r>
      <w:proofErr w:type="spellStart"/>
      <w:r w:rsidRPr="009F3B27">
        <w:rPr>
          <w:rFonts w:ascii="Century Gothic" w:hAnsi="Century Gothic" w:cs="Arial"/>
          <w:color w:val="474D44"/>
          <w:sz w:val="21"/>
          <w:szCs w:val="21"/>
          <w:lang w:eastAsia="nl-NL"/>
        </w:rPr>
        <w:t>hulp-en</w:t>
      </w:r>
      <w:proofErr w:type="spellEnd"/>
      <w:r w:rsidRPr="009F3B27">
        <w:rPr>
          <w:rFonts w:ascii="Century Gothic" w:hAnsi="Century Gothic" w:cs="Arial"/>
          <w:color w:val="474D44"/>
          <w:sz w:val="21"/>
          <w:szCs w:val="21"/>
          <w:lang w:eastAsia="nl-NL"/>
        </w:rPr>
        <w:t xml:space="preserve"> dienstverlening overleg gepleegd wordt met en advies gevraagd wordt aan de gebruiker. Het respecteren van het recht van de gebruiker om advies uit te brengen inzake de </w:t>
      </w:r>
      <w:proofErr w:type="spellStart"/>
      <w:r w:rsidRPr="009F3B27">
        <w:rPr>
          <w:rFonts w:ascii="Century Gothic" w:hAnsi="Century Gothic" w:cs="Arial"/>
          <w:color w:val="474D44"/>
          <w:sz w:val="21"/>
          <w:szCs w:val="21"/>
          <w:lang w:eastAsia="nl-NL"/>
        </w:rPr>
        <w:t>hulp-en</w:t>
      </w:r>
      <w:proofErr w:type="spellEnd"/>
      <w:r w:rsidRPr="009F3B27">
        <w:rPr>
          <w:rFonts w:ascii="Century Gothic" w:hAnsi="Century Gothic" w:cs="Arial"/>
          <w:color w:val="474D44"/>
          <w:sz w:val="21"/>
          <w:szCs w:val="21"/>
          <w:lang w:eastAsia="nl-NL"/>
        </w:rPr>
        <w:t xml:space="preserve"> dienstverlening. (SMK 1.1.2.)</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 xml:space="preserve">Het garanderen van medezeggenschap van de gebruiker inzake de </w:t>
      </w:r>
      <w:proofErr w:type="spellStart"/>
      <w:r w:rsidRPr="009F3B27">
        <w:rPr>
          <w:rFonts w:ascii="Century Gothic" w:hAnsi="Century Gothic" w:cs="Arial"/>
          <w:color w:val="474D44"/>
          <w:sz w:val="21"/>
          <w:szCs w:val="21"/>
          <w:lang w:eastAsia="nl-NL"/>
        </w:rPr>
        <w:t>hulp-en</w:t>
      </w:r>
      <w:proofErr w:type="spellEnd"/>
      <w:r w:rsidRPr="009F3B27">
        <w:rPr>
          <w:rFonts w:ascii="Century Gothic" w:hAnsi="Century Gothic" w:cs="Arial"/>
          <w:color w:val="474D44"/>
          <w:sz w:val="21"/>
          <w:szCs w:val="21"/>
          <w:lang w:eastAsia="nl-NL"/>
        </w:rPr>
        <w:t xml:space="preserve"> dienstverlening. (SMK 1.1.4.)</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 xml:space="preserve">Het gebruik maken van de ervaringen en inzichten van de gebruiker inzake de </w:t>
      </w:r>
      <w:proofErr w:type="spellStart"/>
      <w:r w:rsidRPr="009F3B27">
        <w:rPr>
          <w:rFonts w:ascii="Century Gothic" w:hAnsi="Century Gothic" w:cs="Arial"/>
          <w:color w:val="474D44"/>
          <w:sz w:val="21"/>
          <w:szCs w:val="21"/>
          <w:lang w:eastAsia="nl-NL"/>
        </w:rPr>
        <w:t>hulp-en</w:t>
      </w:r>
      <w:proofErr w:type="spellEnd"/>
      <w:r w:rsidRPr="009F3B27">
        <w:rPr>
          <w:rFonts w:ascii="Century Gothic" w:hAnsi="Century Gothic" w:cs="Arial"/>
          <w:color w:val="474D44"/>
          <w:sz w:val="21"/>
          <w:szCs w:val="21"/>
          <w:lang w:eastAsia="nl-NL"/>
        </w:rPr>
        <w:t xml:space="preserve"> dienstverlening. (SMK 1.1.5)</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nemen van de nodige maatregelen om de mondigheid van de gebruiker te versterken en te ondersteunen. SMK 1.1.6.)</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schriftelijk vastleggen van de rechten en plichten van de gebruiker en de voorziening (SMK 1.2.1.)</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peilen naar en het registreren van de wensen, behoeften en mogelijkheden van de gebruiker. (SMK 1.4.1)</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rekening houden met de individuele wensen, behoeften en mogelijkheden van de gebruiker. (SMK 1.4.2)</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rekening houden met en het bevorderen van de zelfstandigheid en het zelfbeschikkingsrecht van de gebruiker. (SMK 1.4.3.)</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Waar mogelijk, de gebruiker laten beschikken over keuzevrijheid in het aanbod. (SMK 1.4.4.)</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 xml:space="preserve">Het aanpassen van de </w:t>
      </w:r>
      <w:proofErr w:type="spellStart"/>
      <w:r w:rsidRPr="009F3B27">
        <w:rPr>
          <w:rFonts w:ascii="Century Gothic" w:hAnsi="Century Gothic" w:cs="Arial"/>
          <w:color w:val="474D44"/>
          <w:sz w:val="21"/>
          <w:szCs w:val="21"/>
          <w:lang w:eastAsia="nl-NL"/>
        </w:rPr>
        <w:t>hulp-en</w:t>
      </w:r>
      <w:proofErr w:type="spellEnd"/>
      <w:r w:rsidRPr="009F3B27">
        <w:rPr>
          <w:rFonts w:ascii="Century Gothic" w:hAnsi="Century Gothic" w:cs="Arial"/>
          <w:color w:val="474D44"/>
          <w:sz w:val="21"/>
          <w:szCs w:val="21"/>
          <w:lang w:eastAsia="nl-NL"/>
        </w:rPr>
        <w:t xml:space="preserve"> dienstverlening aan de wijzigende behoeften van de gebruiker. (SMK 1.4.5.)</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nemen van maatregelen om de communicatie af te stemmen op de eigenheid van de gebruiker. (SMK 1.4.7.)</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streven naar maatschappelijke integratie van de gebruiker (SMK 2.1.)</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niet-discrimineren van de gebruiker en het respecteren van zijn ideologische, filosofische of godsdienstige overtuiging (SMK 2.2.)</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lastRenderedPageBreak/>
        <w:t>Het nemen van maatregelen om de veiligheid en de gezondheid van de gebruiker te vrijwaren (SMK 2.4.)</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plannen, uitvoeren, periodiek evalueren, bijsturen en regisseren van de hulp- en dienstverlening in overleg met de gebruiker (SMK 3.2.)</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bevorderen van de interdisciplinaire werking (SMK 4.2.)</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zorgen voor een soepele overgang tussen de verschillende vormen van de hulp- en dienstverlening binnen de eigen werking (SMK 5.2.)</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Het actief zoeken naar samenwerking met derden indien de voorziening zelf niet kan voorzien in bepaalde behoeften van de gebruiker (SMK 5.3.)</w:t>
      </w:r>
    </w:p>
    <w:p w:rsidR="009F3B27" w:rsidRPr="009F3B27" w:rsidRDefault="009F3B27" w:rsidP="009F3B27">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sidRPr="009F3B27">
        <w:rPr>
          <w:rFonts w:ascii="Century Gothic" w:hAnsi="Century Gothic" w:cs="Arial"/>
          <w:color w:val="474D44"/>
          <w:sz w:val="21"/>
          <w:szCs w:val="21"/>
          <w:lang w:eastAsia="nl-NL"/>
        </w:rPr>
        <w:t xml:space="preserve">Het waarborgen van overdracht van informatie met betrekking tot de </w:t>
      </w:r>
      <w:proofErr w:type="spellStart"/>
      <w:r w:rsidRPr="009F3B27">
        <w:rPr>
          <w:rFonts w:ascii="Century Gothic" w:hAnsi="Century Gothic" w:cs="Arial"/>
          <w:color w:val="474D44"/>
          <w:sz w:val="21"/>
          <w:szCs w:val="21"/>
          <w:lang w:eastAsia="nl-NL"/>
        </w:rPr>
        <w:t>hulp-en</w:t>
      </w:r>
      <w:proofErr w:type="spellEnd"/>
      <w:r w:rsidRPr="009F3B27">
        <w:rPr>
          <w:rFonts w:ascii="Century Gothic" w:hAnsi="Century Gothic" w:cs="Arial"/>
          <w:color w:val="474D44"/>
          <w:sz w:val="21"/>
          <w:szCs w:val="21"/>
          <w:lang w:eastAsia="nl-NL"/>
        </w:rPr>
        <w:t xml:space="preserve"> dienstverlening in overleg met de gebruiker. (SMK 5.6.)</w:t>
      </w:r>
    </w:p>
    <w:p w:rsidR="00B2232F" w:rsidRPr="00B2232F" w:rsidRDefault="00B2232F" w:rsidP="00B2232F">
      <w:pPr>
        <w:spacing w:before="100" w:beforeAutospacing="1" w:after="100" w:afterAutospacing="1" w:line="312" w:lineRule="atLeast"/>
        <w:rPr>
          <w:rFonts w:ascii="Century Gothic" w:hAnsi="Century Gothic" w:cs="Arial"/>
          <w:b/>
          <w:color w:val="474D44"/>
          <w:sz w:val="21"/>
          <w:szCs w:val="21"/>
        </w:rPr>
      </w:pPr>
      <w:r w:rsidRPr="00B2232F">
        <w:rPr>
          <w:rFonts w:ascii="Century Gothic" w:hAnsi="Century Gothic" w:cs="Arial"/>
          <w:b/>
          <w:color w:val="474D44"/>
          <w:sz w:val="21"/>
          <w:szCs w:val="21"/>
        </w:rPr>
        <w:t>Toepassingsgebied</w:t>
      </w:r>
    </w:p>
    <w:p w:rsidR="00B2232F" w:rsidRDefault="009F3B27" w:rsidP="00B2232F">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Pr>
          <w:rFonts w:ascii="Century Gothic" w:hAnsi="Century Gothic" w:cs="Arial"/>
          <w:color w:val="474D44"/>
          <w:sz w:val="21"/>
          <w:szCs w:val="21"/>
          <w:lang w:eastAsia="nl-NL"/>
        </w:rPr>
        <w:t>Alle hulp- en dienstverleningsplannen</w:t>
      </w:r>
    </w:p>
    <w:p w:rsidR="009F3B27" w:rsidRPr="009F3B27" w:rsidRDefault="009F3B27" w:rsidP="009F3B27">
      <w:pPr>
        <w:spacing w:before="100" w:beforeAutospacing="1" w:after="100" w:afterAutospacing="1" w:line="312" w:lineRule="atLeast"/>
        <w:rPr>
          <w:rFonts w:ascii="Century Gothic" w:hAnsi="Century Gothic" w:cs="Arial"/>
          <w:b/>
          <w:color w:val="474D44"/>
          <w:sz w:val="21"/>
          <w:szCs w:val="21"/>
          <w:lang w:eastAsia="nl-NL"/>
        </w:rPr>
      </w:pPr>
      <w:r w:rsidRPr="009F3B27">
        <w:rPr>
          <w:rFonts w:ascii="Century Gothic" w:hAnsi="Century Gothic" w:cs="Arial"/>
          <w:b/>
          <w:color w:val="474D44"/>
          <w:sz w:val="21"/>
          <w:szCs w:val="21"/>
          <w:lang w:eastAsia="nl-NL"/>
        </w:rPr>
        <w:t>Proceseigenaar</w:t>
      </w:r>
    </w:p>
    <w:p w:rsidR="009F3B27" w:rsidRDefault="009F3B27" w:rsidP="009F3B27">
      <w:pPr>
        <w:pStyle w:val="Lijstalinea"/>
        <w:numPr>
          <w:ilvl w:val="0"/>
          <w:numId w:val="23"/>
        </w:numPr>
        <w:spacing w:before="100" w:beforeAutospacing="1" w:after="100" w:afterAutospacing="1" w:line="312" w:lineRule="atLeast"/>
        <w:rPr>
          <w:rFonts w:ascii="Century Gothic" w:hAnsi="Century Gothic" w:cs="Arial"/>
          <w:color w:val="474D44"/>
          <w:sz w:val="21"/>
          <w:szCs w:val="21"/>
          <w:lang w:eastAsia="nl-NL"/>
        </w:rPr>
      </w:pPr>
      <w:r>
        <w:rPr>
          <w:rFonts w:ascii="Century Gothic" w:hAnsi="Century Gothic" w:cs="Arial"/>
          <w:color w:val="474D44"/>
          <w:sz w:val="21"/>
          <w:szCs w:val="21"/>
          <w:lang w:eastAsia="nl-NL"/>
        </w:rPr>
        <w:t>Orthopedagoog</w:t>
      </w:r>
    </w:p>
    <w:p w:rsidR="009F3B27" w:rsidRPr="009F3B27" w:rsidRDefault="009F3B27" w:rsidP="009F3B27">
      <w:pPr>
        <w:pStyle w:val="Lijstalinea"/>
        <w:numPr>
          <w:ilvl w:val="0"/>
          <w:numId w:val="23"/>
        </w:numPr>
        <w:spacing w:before="100" w:beforeAutospacing="1" w:after="100" w:afterAutospacing="1" w:line="312" w:lineRule="atLeast"/>
        <w:rPr>
          <w:rFonts w:ascii="Century Gothic" w:hAnsi="Century Gothic" w:cs="Arial"/>
          <w:color w:val="474D44"/>
          <w:sz w:val="21"/>
          <w:szCs w:val="21"/>
          <w:lang w:eastAsia="nl-NL"/>
        </w:rPr>
      </w:pPr>
      <w:r>
        <w:rPr>
          <w:rFonts w:ascii="Century Gothic" w:hAnsi="Century Gothic" w:cs="Arial"/>
          <w:color w:val="474D44"/>
          <w:sz w:val="21"/>
          <w:szCs w:val="21"/>
          <w:lang w:eastAsia="nl-NL"/>
        </w:rPr>
        <w:t>Sociale dienst</w:t>
      </w:r>
    </w:p>
    <w:p w:rsidR="00B2232F" w:rsidRPr="00B2232F" w:rsidRDefault="00B2232F" w:rsidP="00B2232F">
      <w:pPr>
        <w:spacing w:before="100" w:beforeAutospacing="1" w:after="100" w:afterAutospacing="1" w:line="312" w:lineRule="atLeast"/>
        <w:rPr>
          <w:rFonts w:ascii="Century Gothic" w:hAnsi="Century Gothic" w:cs="Arial"/>
          <w:b/>
          <w:color w:val="474D44"/>
          <w:sz w:val="21"/>
          <w:szCs w:val="21"/>
        </w:rPr>
      </w:pPr>
      <w:r w:rsidRPr="00B2232F">
        <w:rPr>
          <w:rFonts w:ascii="Century Gothic" w:hAnsi="Century Gothic" w:cs="Arial"/>
          <w:b/>
          <w:color w:val="474D44"/>
          <w:sz w:val="21"/>
          <w:szCs w:val="21"/>
        </w:rPr>
        <w:t>Verwante documenten en hulpmiddelen</w:t>
      </w:r>
    </w:p>
    <w:p w:rsidR="00B2232F" w:rsidRDefault="009F3B27" w:rsidP="00B2232F">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Pr>
          <w:rFonts w:ascii="Century Gothic" w:hAnsi="Century Gothic" w:cs="Arial"/>
          <w:color w:val="474D44"/>
          <w:sz w:val="21"/>
          <w:szCs w:val="21"/>
          <w:lang w:eastAsia="nl-NL"/>
        </w:rPr>
        <w:t>Verslagen van doorverwijzers bij opname</w:t>
      </w:r>
    </w:p>
    <w:p w:rsidR="009F3B27" w:rsidRPr="00B2232F" w:rsidRDefault="009F3B27" w:rsidP="00B2232F">
      <w:pPr>
        <w:numPr>
          <w:ilvl w:val="0"/>
          <w:numId w:val="20"/>
        </w:numPr>
        <w:spacing w:before="100" w:beforeAutospacing="1" w:after="100" w:afterAutospacing="1" w:line="312" w:lineRule="atLeast"/>
        <w:ind w:left="840"/>
        <w:rPr>
          <w:rFonts w:ascii="Century Gothic" w:hAnsi="Century Gothic" w:cs="Arial"/>
          <w:color w:val="474D44"/>
          <w:sz w:val="21"/>
          <w:szCs w:val="21"/>
          <w:lang w:eastAsia="nl-NL"/>
        </w:rPr>
      </w:pPr>
      <w:r>
        <w:rPr>
          <w:rFonts w:ascii="Century Gothic" w:hAnsi="Century Gothic" w:cs="Arial"/>
          <w:color w:val="474D44"/>
          <w:sz w:val="21"/>
          <w:szCs w:val="21"/>
          <w:lang w:eastAsia="nl-NL"/>
        </w:rPr>
        <w:t>Individuele dienstverleningsovereenkomst (IDO)</w:t>
      </w:r>
    </w:p>
    <w:p w:rsidR="009F3B27" w:rsidRPr="009F3B27" w:rsidRDefault="009F3B27" w:rsidP="00B2232F">
      <w:pPr>
        <w:numPr>
          <w:ilvl w:val="0"/>
          <w:numId w:val="20"/>
        </w:numPr>
        <w:spacing w:before="100" w:beforeAutospacing="1" w:after="100" w:afterAutospacing="1" w:line="312" w:lineRule="atLeast"/>
        <w:ind w:left="840"/>
        <w:rPr>
          <w:rFonts w:ascii="Century Gothic" w:hAnsi="Century Gothic" w:cs="Arial"/>
          <w:snapToGrid w:val="0"/>
          <w:color w:val="474D44"/>
          <w:spacing w:val="-2"/>
          <w:sz w:val="21"/>
          <w:szCs w:val="21"/>
        </w:rPr>
      </w:pPr>
      <w:r>
        <w:rPr>
          <w:rFonts w:ascii="Century Gothic" w:hAnsi="Century Gothic" w:cs="Arial"/>
          <w:color w:val="474D44"/>
          <w:sz w:val="21"/>
          <w:szCs w:val="21"/>
          <w:lang w:eastAsia="nl-NL"/>
        </w:rPr>
        <w:t xml:space="preserve">Administratieve vragenlijst </w:t>
      </w:r>
    </w:p>
    <w:p w:rsidR="009F3B27" w:rsidRPr="000901AD" w:rsidRDefault="009F3B27" w:rsidP="000901AD">
      <w:pPr>
        <w:numPr>
          <w:ilvl w:val="0"/>
          <w:numId w:val="20"/>
        </w:numPr>
        <w:spacing w:before="100" w:beforeAutospacing="1" w:after="100" w:afterAutospacing="1" w:line="312" w:lineRule="atLeast"/>
        <w:ind w:left="840"/>
        <w:rPr>
          <w:rFonts w:ascii="Century Gothic" w:hAnsi="Century Gothic" w:cs="Arial"/>
          <w:snapToGrid w:val="0"/>
          <w:color w:val="474D44"/>
          <w:spacing w:val="-2"/>
          <w:sz w:val="21"/>
          <w:szCs w:val="21"/>
        </w:rPr>
      </w:pPr>
      <w:r>
        <w:rPr>
          <w:rFonts w:ascii="Century Gothic" w:hAnsi="Century Gothic" w:cs="Arial"/>
          <w:color w:val="474D44"/>
          <w:sz w:val="21"/>
          <w:szCs w:val="21"/>
          <w:lang w:eastAsia="nl-NL"/>
        </w:rPr>
        <w:t xml:space="preserve">Medische vragenlijst </w:t>
      </w:r>
    </w:p>
    <w:p w:rsidR="00B2232F" w:rsidRPr="009F3B27" w:rsidRDefault="009F3B27" w:rsidP="00B2232F">
      <w:pPr>
        <w:numPr>
          <w:ilvl w:val="0"/>
          <w:numId w:val="20"/>
        </w:numPr>
        <w:spacing w:before="100" w:beforeAutospacing="1" w:after="100" w:afterAutospacing="1" w:line="312" w:lineRule="atLeast"/>
        <w:ind w:left="840"/>
        <w:rPr>
          <w:rFonts w:ascii="Century Gothic" w:hAnsi="Century Gothic" w:cs="Arial"/>
          <w:snapToGrid w:val="0"/>
          <w:color w:val="474D44"/>
          <w:spacing w:val="-2"/>
          <w:sz w:val="21"/>
          <w:szCs w:val="21"/>
        </w:rPr>
      </w:pPr>
      <w:r>
        <w:rPr>
          <w:rFonts w:ascii="Century Gothic" w:hAnsi="Century Gothic" w:cs="Arial"/>
          <w:color w:val="474D44"/>
          <w:sz w:val="21"/>
          <w:szCs w:val="21"/>
          <w:lang w:eastAsia="nl-NL"/>
        </w:rPr>
        <w:t xml:space="preserve">Administratieve fiche </w:t>
      </w:r>
    </w:p>
    <w:p w:rsidR="009F3B27" w:rsidRPr="009F3B27" w:rsidRDefault="009F3B27" w:rsidP="00B2232F">
      <w:pPr>
        <w:numPr>
          <w:ilvl w:val="0"/>
          <w:numId w:val="20"/>
        </w:numPr>
        <w:spacing w:before="100" w:beforeAutospacing="1" w:after="100" w:afterAutospacing="1" w:line="312" w:lineRule="atLeast"/>
        <w:ind w:left="840"/>
        <w:rPr>
          <w:rFonts w:ascii="Century Gothic" w:hAnsi="Century Gothic" w:cs="Arial"/>
          <w:snapToGrid w:val="0"/>
          <w:color w:val="474D44"/>
          <w:spacing w:val="-2"/>
          <w:sz w:val="21"/>
          <w:szCs w:val="21"/>
        </w:rPr>
      </w:pPr>
      <w:r>
        <w:rPr>
          <w:rFonts w:ascii="Century Gothic" w:hAnsi="Century Gothic" w:cs="Arial"/>
          <w:color w:val="474D44"/>
          <w:sz w:val="21"/>
          <w:szCs w:val="21"/>
          <w:lang w:eastAsia="nl-NL"/>
        </w:rPr>
        <w:t xml:space="preserve">Verzorgingsfiche </w:t>
      </w:r>
    </w:p>
    <w:p w:rsidR="009F3B27" w:rsidRPr="009F3B27" w:rsidRDefault="009F3B27" w:rsidP="00B2232F">
      <w:pPr>
        <w:numPr>
          <w:ilvl w:val="0"/>
          <w:numId w:val="20"/>
        </w:numPr>
        <w:spacing w:before="100" w:beforeAutospacing="1" w:after="100" w:afterAutospacing="1" w:line="312" w:lineRule="atLeast"/>
        <w:ind w:left="840"/>
        <w:rPr>
          <w:rFonts w:ascii="Century Gothic" w:hAnsi="Century Gothic" w:cs="Arial"/>
          <w:snapToGrid w:val="0"/>
          <w:color w:val="474D44"/>
          <w:spacing w:val="-2"/>
          <w:sz w:val="21"/>
          <w:szCs w:val="21"/>
        </w:rPr>
      </w:pPr>
      <w:r>
        <w:rPr>
          <w:rFonts w:ascii="Century Gothic" w:hAnsi="Century Gothic" w:cs="Arial"/>
          <w:color w:val="474D44"/>
          <w:sz w:val="21"/>
          <w:szCs w:val="21"/>
          <w:lang w:eastAsia="nl-NL"/>
        </w:rPr>
        <w:t>Eet- en drinkfiche</w:t>
      </w:r>
    </w:p>
    <w:p w:rsidR="009F3B27" w:rsidRPr="009F3B27" w:rsidRDefault="009F3B27" w:rsidP="00B2232F">
      <w:pPr>
        <w:numPr>
          <w:ilvl w:val="0"/>
          <w:numId w:val="20"/>
        </w:numPr>
        <w:spacing w:before="100" w:beforeAutospacing="1" w:after="100" w:afterAutospacing="1" w:line="312" w:lineRule="atLeast"/>
        <w:ind w:left="840"/>
        <w:rPr>
          <w:rFonts w:ascii="Century Gothic" w:hAnsi="Century Gothic" w:cs="Arial"/>
          <w:snapToGrid w:val="0"/>
          <w:color w:val="474D44"/>
          <w:spacing w:val="-2"/>
          <w:sz w:val="21"/>
          <w:szCs w:val="21"/>
        </w:rPr>
      </w:pPr>
      <w:r>
        <w:rPr>
          <w:rFonts w:ascii="Century Gothic" w:hAnsi="Century Gothic" w:cs="Arial"/>
          <w:color w:val="474D44"/>
          <w:sz w:val="21"/>
          <w:szCs w:val="21"/>
          <w:lang w:eastAsia="nl-NL"/>
        </w:rPr>
        <w:t xml:space="preserve">Medische fiche </w:t>
      </w:r>
    </w:p>
    <w:p w:rsidR="009F3B27" w:rsidRPr="00B2232F" w:rsidRDefault="009F3B27" w:rsidP="00B2232F">
      <w:pPr>
        <w:numPr>
          <w:ilvl w:val="0"/>
          <w:numId w:val="20"/>
        </w:numPr>
        <w:spacing w:before="100" w:beforeAutospacing="1" w:after="100" w:afterAutospacing="1" w:line="312" w:lineRule="atLeast"/>
        <w:ind w:left="840"/>
        <w:rPr>
          <w:rFonts w:ascii="Century Gothic" w:hAnsi="Century Gothic" w:cs="Arial"/>
          <w:snapToGrid w:val="0"/>
          <w:color w:val="474D44"/>
          <w:spacing w:val="-2"/>
          <w:sz w:val="21"/>
          <w:szCs w:val="21"/>
        </w:rPr>
      </w:pPr>
      <w:r>
        <w:rPr>
          <w:rFonts w:ascii="Century Gothic" w:hAnsi="Century Gothic" w:cs="Arial"/>
          <w:color w:val="474D44"/>
          <w:sz w:val="21"/>
          <w:szCs w:val="21"/>
          <w:lang w:eastAsia="nl-NL"/>
        </w:rPr>
        <w:t xml:space="preserve">Begeleidingsplan </w:t>
      </w:r>
      <w:r w:rsidR="000901AD">
        <w:rPr>
          <w:rFonts w:ascii="Century Gothic" w:hAnsi="Century Gothic" w:cs="Arial"/>
          <w:color w:val="474D44"/>
          <w:sz w:val="21"/>
          <w:szCs w:val="21"/>
          <w:lang w:eastAsia="nl-NL"/>
        </w:rPr>
        <w:t>(blauwdruk)</w:t>
      </w:r>
    </w:p>
    <w:p w:rsidR="00B2232F" w:rsidRDefault="009F3B27" w:rsidP="00B2232F">
      <w:pPr>
        <w:spacing w:before="100" w:beforeAutospacing="1" w:after="100" w:afterAutospacing="1" w:line="312" w:lineRule="atLeast"/>
        <w:rPr>
          <w:rFonts w:ascii="Century Gothic" w:hAnsi="Century Gothic" w:cs="Arial"/>
          <w:b/>
          <w:bCs/>
          <w:color w:val="474D44"/>
          <w:sz w:val="21"/>
          <w:szCs w:val="21"/>
        </w:rPr>
      </w:pPr>
      <w:r>
        <w:rPr>
          <w:rFonts w:ascii="Century Gothic" w:hAnsi="Century Gothic" w:cs="Arial"/>
          <w:b/>
          <w:bCs/>
          <w:color w:val="474D44"/>
          <w:sz w:val="21"/>
          <w:szCs w:val="21"/>
        </w:rPr>
        <w:t xml:space="preserve">Werkwijze </w:t>
      </w:r>
    </w:p>
    <w:p w:rsidR="000901AD" w:rsidRPr="00E76772" w:rsidRDefault="00E76772" w:rsidP="00B2232F">
      <w:pPr>
        <w:spacing w:before="100" w:beforeAutospacing="1" w:after="100" w:afterAutospacing="1" w:line="312" w:lineRule="atLeast"/>
        <w:rPr>
          <w:rFonts w:ascii="Century Gothic" w:hAnsi="Century Gothic" w:cs="Arial"/>
          <w:color w:val="474D44"/>
          <w:sz w:val="21"/>
          <w:szCs w:val="21"/>
        </w:rPr>
      </w:pPr>
      <w:r>
        <w:rPr>
          <w:rFonts w:ascii="Century Gothic" w:hAnsi="Century Gothic" w:cs="Arial"/>
          <w:color w:val="474D44"/>
          <w:sz w:val="21"/>
          <w:szCs w:val="21"/>
        </w:rPr>
        <w:t>Het IDO is een samenwerkingsovereenkomst tussen vzw Huize Eyckerheyde en de vertegenwoordiger van de gebruiker. Daarin staat de start en de duur van de overeenkomst beschreven. Maar ook wat men kan verwachten van de samenwerking, en dit van de beide partijen. Het begeleidingsplan is een onderdeel van dit IDO.</w:t>
      </w:r>
      <w:bookmarkStart w:id="0" w:name="_GoBack"/>
      <w:bookmarkEnd w:id="0"/>
    </w:p>
    <w:p w:rsidR="009F3B27" w:rsidRPr="009F3B27" w:rsidRDefault="009F3B27" w:rsidP="009F3B27">
      <w:pPr>
        <w:pStyle w:val="Geenafstand"/>
        <w:rPr>
          <w:rFonts w:cs="Arial"/>
          <w:szCs w:val="21"/>
        </w:rPr>
      </w:pPr>
      <w:r>
        <w:rPr>
          <w:rFonts w:cs="Arial"/>
          <w:szCs w:val="21"/>
        </w:rPr>
        <w:t>Begeleidingsplanne</w:t>
      </w:r>
      <w:r w:rsidRPr="009F3B27">
        <w:rPr>
          <w:rFonts w:cs="Arial"/>
          <w:szCs w:val="21"/>
        </w:rPr>
        <w:t xml:space="preserve">n worden gemaakt volgens een vaste blauwdruk. Het is de </w:t>
      </w:r>
      <w:r>
        <w:rPr>
          <w:rFonts w:cs="Arial"/>
          <w:szCs w:val="21"/>
        </w:rPr>
        <w:t>orthopedagoge</w:t>
      </w:r>
      <w:r w:rsidRPr="009F3B27">
        <w:rPr>
          <w:rFonts w:cs="Arial"/>
          <w:szCs w:val="21"/>
        </w:rPr>
        <w:t xml:space="preserve"> die alle paramedici</w:t>
      </w:r>
      <w:r>
        <w:rPr>
          <w:rFonts w:cs="Arial"/>
          <w:szCs w:val="21"/>
        </w:rPr>
        <w:t>, de leefgroep</w:t>
      </w:r>
      <w:r w:rsidRPr="009F3B27">
        <w:rPr>
          <w:rFonts w:cs="Arial"/>
          <w:szCs w:val="21"/>
        </w:rPr>
        <w:t xml:space="preserve"> en de sociale dienst aanspreekt om hun voorbereiding te maken. En die ze daarna ook meebrengt naar de bewonersbespreking op de </w:t>
      </w:r>
      <w:proofErr w:type="spellStart"/>
      <w:r w:rsidRPr="009F3B27">
        <w:rPr>
          <w:rFonts w:cs="Arial"/>
          <w:szCs w:val="21"/>
        </w:rPr>
        <w:t>leefgroep</w:t>
      </w:r>
      <w:r>
        <w:rPr>
          <w:rFonts w:cs="Arial"/>
          <w:szCs w:val="21"/>
        </w:rPr>
        <w:t>vergadering</w:t>
      </w:r>
      <w:proofErr w:type="spellEnd"/>
      <w:r>
        <w:rPr>
          <w:rFonts w:cs="Arial"/>
          <w:szCs w:val="21"/>
        </w:rPr>
        <w:t>.  Paramedici of sociale dienst mogen</w:t>
      </w:r>
      <w:r w:rsidRPr="009F3B27">
        <w:rPr>
          <w:rFonts w:cs="Arial"/>
          <w:szCs w:val="21"/>
        </w:rPr>
        <w:t xml:space="preserve"> </w:t>
      </w:r>
      <w:r w:rsidRPr="009F3B27">
        <w:rPr>
          <w:rFonts w:cs="Arial"/>
          <w:szCs w:val="21"/>
        </w:rPr>
        <w:lastRenderedPageBreak/>
        <w:t>altijd aan</w:t>
      </w:r>
      <w:r>
        <w:rPr>
          <w:rFonts w:cs="Arial"/>
          <w:szCs w:val="21"/>
        </w:rPr>
        <w:t>sluiten op de bewonersbesprekingen indien nodig</w:t>
      </w:r>
      <w:r w:rsidRPr="009F3B27">
        <w:rPr>
          <w:rFonts w:cs="Arial"/>
          <w:szCs w:val="21"/>
        </w:rPr>
        <w:t>.</w:t>
      </w:r>
      <w:r w:rsidR="000901AD">
        <w:rPr>
          <w:rFonts w:cs="Arial"/>
          <w:szCs w:val="21"/>
        </w:rPr>
        <w:t xml:space="preserve"> Ook ouders worden uitgenodigd.</w:t>
      </w:r>
    </w:p>
    <w:p w:rsidR="009F3B27" w:rsidRPr="009F3B27" w:rsidRDefault="009F3B27" w:rsidP="009F3B27">
      <w:pPr>
        <w:pStyle w:val="Geenafstand"/>
        <w:rPr>
          <w:rFonts w:cs="Arial"/>
          <w:szCs w:val="21"/>
        </w:rPr>
      </w:pPr>
      <w:r w:rsidRPr="009F3B27">
        <w:rPr>
          <w:rFonts w:cs="Arial"/>
          <w:szCs w:val="21"/>
        </w:rPr>
        <w:t>Op deze vergadering wordt gekeken of de bewoner nog dezelfde zorgvraag stelt, waar begeleidingsaanpak bijgestuurd moet worden. Aandachtspunten worden geformuleerd.</w:t>
      </w:r>
      <w:r w:rsidR="000901AD">
        <w:rPr>
          <w:rFonts w:cs="Arial"/>
          <w:szCs w:val="21"/>
        </w:rPr>
        <w:t xml:space="preserve"> Ouders kunnen hun verwachtingen uiten. Er wordt ook gepeild naar hun tevredenheid.</w:t>
      </w:r>
    </w:p>
    <w:p w:rsidR="009F3B27" w:rsidRPr="009F3B27" w:rsidRDefault="009F3B27" w:rsidP="009F3B27">
      <w:pPr>
        <w:pStyle w:val="Geenafstand"/>
        <w:rPr>
          <w:rFonts w:cs="Arial"/>
          <w:szCs w:val="21"/>
        </w:rPr>
      </w:pPr>
    </w:p>
    <w:p w:rsidR="009F3B27" w:rsidRPr="009F3B27" w:rsidRDefault="009F3B27" w:rsidP="009F3B27">
      <w:pPr>
        <w:pStyle w:val="Geenafstand"/>
        <w:rPr>
          <w:rFonts w:cs="Arial"/>
          <w:szCs w:val="21"/>
        </w:rPr>
      </w:pPr>
      <w:r w:rsidRPr="009F3B27">
        <w:rPr>
          <w:rFonts w:cs="Arial"/>
          <w:szCs w:val="21"/>
        </w:rPr>
        <w:t xml:space="preserve">Er is veel overleg op </w:t>
      </w:r>
      <w:r>
        <w:rPr>
          <w:rFonts w:cs="Arial"/>
          <w:szCs w:val="21"/>
        </w:rPr>
        <w:t xml:space="preserve">de maandelijkse </w:t>
      </w:r>
      <w:proofErr w:type="spellStart"/>
      <w:r>
        <w:rPr>
          <w:rFonts w:cs="Arial"/>
          <w:szCs w:val="21"/>
        </w:rPr>
        <w:t>leefgroepvergadering</w:t>
      </w:r>
      <w:proofErr w:type="spellEnd"/>
      <w:r w:rsidRPr="009F3B27">
        <w:rPr>
          <w:rFonts w:cs="Arial"/>
          <w:szCs w:val="21"/>
        </w:rPr>
        <w:t>. Als een bewoner een bepaalde zorgvraag stelt, wordt daar heel snel op gereageerd. Er wordt uitgeprobeerd wat een goed antwoord kan zijn. Op bewonersbesprekingen worden al deze punten gebundeld.</w:t>
      </w:r>
    </w:p>
    <w:p w:rsidR="009F3B27" w:rsidRPr="009F3B27" w:rsidRDefault="009F3B27" w:rsidP="009F3B27">
      <w:pPr>
        <w:pStyle w:val="Geenafstand"/>
        <w:rPr>
          <w:rFonts w:cs="Arial"/>
          <w:szCs w:val="21"/>
        </w:rPr>
      </w:pPr>
    </w:p>
    <w:p w:rsidR="000901AD" w:rsidRDefault="000901AD" w:rsidP="000901AD">
      <w:pPr>
        <w:pStyle w:val="Geenafstand"/>
        <w:rPr>
          <w:rFonts w:cs="Arial"/>
          <w:szCs w:val="21"/>
        </w:rPr>
      </w:pPr>
      <w:r>
        <w:rPr>
          <w:rFonts w:cs="Arial"/>
          <w:szCs w:val="21"/>
        </w:rPr>
        <w:t>B</w:t>
      </w:r>
      <w:r w:rsidR="009F3B27">
        <w:rPr>
          <w:rFonts w:cs="Arial"/>
          <w:szCs w:val="21"/>
        </w:rPr>
        <w:t>egeleidingsplannen</w:t>
      </w:r>
      <w:r w:rsidR="009F3B27" w:rsidRPr="009F3B27">
        <w:rPr>
          <w:rFonts w:cs="Arial"/>
          <w:szCs w:val="21"/>
        </w:rPr>
        <w:t xml:space="preserve"> worden iedere 4 jaar opnieuw opgesteld. Tenzij het sneller nodig is (</w:t>
      </w:r>
      <w:proofErr w:type="spellStart"/>
      <w:r w:rsidR="009F3B27" w:rsidRPr="009F3B27">
        <w:rPr>
          <w:rFonts w:cs="Arial"/>
          <w:szCs w:val="21"/>
        </w:rPr>
        <w:t>vb</w:t>
      </w:r>
      <w:proofErr w:type="spellEnd"/>
      <w:r w:rsidR="009F3B27" w:rsidRPr="009F3B27">
        <w:rPr>
          <w:rFonts w:cs="Arial"/>
          <w:szCs w:val="21"/>
        </w:rPr>
        <w:t xml:space="preserve"> een bewoner stelt een heel andere zorgvraag , een begeleidingsstijl moet aangepast worden, de neuzen moeten terug in dezelfde richting gedraaid worden). </w:t>
      </w:r>
      <w:r w:rsidRPr="009F3B27">
        <w:rPr>
          <w:rFonts w:cs="Arial"/>
          <w:szCs w:val="21"/>
        </w:rPr>
        <w:t>Er wordt dan een overleg georganiseerd om elkaars standpunten toe te lichten, en tot e</w:t>
      </w:r>
      <w:r>
        <w:rPr>
          <w:rFonts w:cs="Arial"/>
          <w:szCs w:val="21"/>
        </w:rPr>
        <w:t>en eensgezind besluit te komen.</w:t>
      </w:r>
    </w:p>
    <w:p w:rsidR="009F3B27" w:rsidRPr="009F3B27" w:rsidRDefault="009F3B27" w:rsidP="009F3B27">
      <w:pPr>
        <w:pStyle w:val="Geenafstand"/>
        <w:rPr>
          <w:rFonts w:cs="Arial"/>
          <w:szCs w:val="21"/>
        </w:rPr>
      </w:pPr>
    </w:p>
    <w:p w:rsidR="009F3B27" w:rsidRPr="009F3B27" w:rsidRDefault="009F3B27" w:rsidP="009F3B27">
      <w:pPr>
        <w:pStyle w:val="Geenafstand"/>
        <w:rPr>
          <w:rFonts w:cs="Arial"/>
          <w:szCs w:val="21"/>
        </w:rPr>
      </w:pPr>
    </w:p>
    <w:p w:rsidR="009F3B27" w:rsidRPr="009F3B27" w:rsidRDefault="009F3B27" w:rsidP="009F3B27">
      <w:pPr>
        <w:pStyle w:val="Geenafstand"/>
        <w:rPr>
          <w:rFonts w:cs="Arial"/>
          <w:szCs w:val="21"/>
        </w:rPr>
      </w:pPr>
      <w:r w:rsidRPr="009F3B27">
        <w:rPr>
          <w:rFonts w:cs="Arial"/>
          <w:szCs w:val="21"/>
        </w:rPr>
        <w:t xml:space="preserve">Dit is uiteraard altijd zo bij nieuwe bewoners. Hen moeten we nog </w:t>
      </w:r>
      <w:r>
        <w:rPr>
          <w:rFonts w:cs="Arial"/>
          <w:szCs w:val="21"/>
        </w:rPr>
        <w:t>leren kennen. Dus na een eerste begeleidingsplan</w:t>
      </w:r>
      <w:r w:rsidRPr="009F3B27">
        <w:rPr>
          <w:rFonts w:cs="Arial"/>
          <w:szCs w:val="21"/>
        </w:rPr>
        <w:t>, opgemaakt aan de hand van alle inf</w:t>
      </w:r>
      <w:r>
        <w:rPr>
          <w:rFonts w:cs="Arial"/>
          <w:szCs w:val="21"/>
        </w:rPr>
        <w:t xml:space="preserve">ormatie die we kregen, wordt het plan </w:t>
      </w:r>
      <w:r w:rsidRPr="009F3B27">
        <w:rPr>
          <w:rFonts w:cs="Arial"/>
          <w:szCs w:val="21"/>
        </w:rPr>
        <w:t>reeds na een paar maanden aangepast. En wo</w:t>
      </w:r>
      <w:r>
        <w:rPr>
          <w:rFonts w:cs="Arial"/>
          <w:szCs w:val="21"/>
        </w:rPr>
        <w:t>rdt</w:t>
      </w:r>
      <w:r w:rsidR="000901AD">
        <w:rPr>
          <w:rFonts w:cs="Arial"/>
          <w:szCs w:val="21"/>
        </w:rPr>
        <w:t xml:space="preserve"> dit besproken met de ouders</w:t>
      </w:r>
      <w:r>
        <w:rPr>
          <w:rFonts w:cs="Arial"/>
          <w:szCs w:val="21"/>
        </w:rPr>
        <w:t>.</w:t>
      </w:r>
    </w:p>
    <w:p w:rsidR="009F3B27" w:rsidRPr="009F3B27" w:rsidRDefault="009F3B27" w:rsidP="009F3B27">
      <w:pPr>
        <w:pStyle w:val="Geenafstand"/>
        <w:rPr>
          <w:rFonts w:cs="Arial"/>
          <w:szCs w:val="21"/>
        </w:rPr>
      </w:pPr>
    </w:p>
    <w:p w:rsidR="009F3B27" w:rsidRPr="009F3B27" w:rsidRDefault="009F3B27" w:rsidP="009F3B27">
      <w:pPr>
        <w:pStyle w:val="Geenafstand"/>
        <w:rPr>
          <w:rFonts w:cs="Arial"/>
          <w:szCs w:val="21"/>
        </w:rPr>
      </w:pPr>
      <w:r w:rsidRPr="009F3B27">
        <w:rPr>
          <w:rFonts w:cs="Arial"/>
          <w:szCs w:val="21"/>
        </w:rPr>
        <w:t>We werken met fiches om afspraken in sommige situaties, zoals de verzorging, of een eetsituatie compact weer te geven. Deze worden ook bij iedere verandering aangepast.</w:t>
      </w:r>
    </w:p>
    <w:p w:rsidR="009F3B27" w:rsidRPr="009F3B27" w:rsidRDefault="009F3B27" w:rsidP="009F3B27">
      <w:pPr>
        <w:pStyle w:val="Geenafstand"/>
        <w:rPr>
          <w:rFonts w:cs="Arial"/>
          <w:szCs w:val="21"/>
        </w:rPr>
      </w:pPr>
    </w:p>
    <w:p w:rsidR="009F3B27" w:rsidRPr="009F3B27" w:rsidRDefault="009F3B27" w:rsidP="009F3B27">
      <w:pPr>
        <w:pStyle w:val="Geenafstand"/>
        <w:rPr>
          <w:rFonts w:cs="Arial"/>
          <w:szCs w:val="21"/>
        </w:rPr>
      </w:pPr>
      <w:r w:rsidRPr="009F3B27">
        <w:rPr>
          <w:rFonts w:cs="Arial"/>
          <w:szCs w:val="21"/>
        </w:rPr>
        <w:t>Jaarlijks wordt er wel k</w:t>
      </w:r>
      <w:r>
        <w:rPr>
          <w:rFonts w:cs="Arial"/>
          <w:szCs w:val="21"/>
        </w:rPr>
        <w:t>ritisch nagegaan of het begeleidingsplan</w:t>
      </w:r>
      <w:r w:rsidRPr="009F3B27">
        <w:rPr>
          <w:rFonts w:cs="Arial"/>
          <w:szCs w:val="21"/>
        </w:rPr>
        <w:t xml:space="preserve"> nog actueel genoeg is. Als leidraad gebruiken we hiervoor het formulier voor de jaarlijkse bevraging.</w:t>
      </w:r>
    </w:p>
    <w:p w:rsidR="009F3B27" w:rsidRPr="009F3B27" w:rsidRDefault="000901AD" w:rsidP="009F3B27">
      <w:pPr>
        <w:pStyle w:val="Geenafstand"/>
        <w:rPr>
          <w:rFonts w:cs="Arial"/>
          <w:szCs w:val="21"/>
        </w:rPr>
      </w:pPr>
      <w:r w:rsidRPr="009F3B27">
        <w:rPr>
          <w:rFonts w:cs="Arial"/>
          <w:szCs w:val="21"/>
        </w:rPr>
        <w:t xml:space="preserve"> </w:t>
      </w: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Default="009F3B27" w:rsidP="009F3B27">
      <w:pPr>
        <w:pStyle w:val="Geenafstand"/>
        <w:rPr>
          <w:rFonts w:cs="Arial"/>
          <w:szCs w:val="21"/>
        </w:rPr>
      </w:pPr>
    </w:p>
    <w:p w:rsidR="009F3B27" w:rsidRPr="009F3B27" w:rsidRDefault="009F3B27" w:rsidP="009F3B27">
      <w:pPr>
        <w:pStyle w:val="Geenafstand"/>
        <w:rPr>
          <w:rFonts w:cs="Arial"/>
          <w:szCs w:val="21"/>
        </w:rPr>
      </w:pPr>
    </w:p>
    <w:p w:rsidR="009F3B27" w:rsidRPr="009F3B27" w:rsidRDefault="009F3B27" w:rsidP="009F3B27">
      <w:pPr>
        <w:spacing w:before="100" w:beforeAutospacing="1" w:after="100" w:afterAutospacing="1" w:line="312" w:lineRule="atLeast"/>
        <w:rPr>
          <w:rFonts w:ascii="Century Gothic" w:hAnsi="Century Gothic" w:cs="Arial"/>
          <w:b/>
          <w:bCs/>
          <w:color w:val="474D44"/>
          <w:sz w:val="21"/>
          <w:szCs w:val="21"/>
          <w:lang w:eastAsia="nl-NL"/>
        </w:rPr>
      </w:pPr>
      <w:r w:rsidRPr="009F3B27">
        <w:rPr>
          <w:rFonts w:ascii="Century Gothic" w:hAnsi="Century Gothic" w:cs="Arial"/>
          <w:b/>
          <w:bCs/>
          <w:color w:val="474D44"/>
          <w:sz w:val="21"/>
          <w:szCs w:val="21"/>
          <w:lang w:eastAsia="nl-NL"/>
        </w:rPr>
        <w:lastRenderedPageBreak/>
        <w:t>Verspreiding en registraties</w:t>
      </w:r>
    </w:p>
    <w:p w:rsidR="009F3B27" w:rsidRPr="009F3B27" w:rsidRDefault="000901AD" w:rsidP="009F3B27">
      <w:pPr>
        <w:pStyle w:val="Normaalweb"/>
        <w:spacing w:line="312" w:lineRule="atLeast"/>
        <w:rPr>
          <w:rFonts w:ascii="Century Gothic" w:eastAsia="Calibri" w:hAnsi="Century Gothic" w:cs="Arial"/>
          <w:color w:val="474D44"/>
          <w:sz w:val="21"/>
          <w:szCs w:val="21"/>
          <w:lang w:eastAsia="en-US"/>
        </w:rPr>
      </w:pPr>
      <w:r>
        <w:rPr>
          <w:rFonts w:ascii="Century Gothic" w:eastAsia="Calibri" w:hAnsi="Century Gothic" w:cs="Arial"/>
          <w:color w:val="474D44"/>
          <w:sz w:val="21"/>
          <w:szCs w:val="21"/>
          <w:lang w:eastAsia="en-US"/>
        </w:rPr>
        <w:t>Er wordt een kopie van het begeleidingsplan bezorgd aan de ouders</w:t>
      </w:r>
      <w:r w:rsidR="009F3B27" w:rsidRPr="009F3B27">
        <w:rPr>
          <w:rFonts w:ascii="Century Gothic" w:eastAsia="Calibri" w:hAnsi="Century Gothic" w:cs="Arial"/>
          <w:color w:val="474D44"/>
          <w:sz w:val="21"/>
          <w:szCs w:val="21"/>
          <w:lang w:eastAsia="en-US"/>
        </w:rPr>
        <w:t>. </w:t>
      </w:r>
    </w:p>
    <w:tbl>
      <w:tblPr>
        <w:tblW w:w="0" w:type="auto"/>
        <w:tblInd w:w="-10" w:type="dxa"/>
        <w:tblLayout w:type="fixed"/>
        <w:tblCellMar>
          <w:left w:w="0" w:type="dxa"/>
          <w:right w:w="0" w:type="dxa"/>
        </w:tblCellMar>
        <w:tblLook w:val="04A0" w:firstRow="1" w:lastRow="0" w:firstColumn="1" w:lastColumn="0" w:noHBand="0" w:noVBand="1"/>
      </w:tblPr>
      <w:tblGrid>
        <w:gridCol w:w="3199"/>
        <w:gridCol w:w="2268"/>
        <w:gridCol w:w="2037"/>
        <w:gridCol w:w="1718"/>
      </w:tblGrid>
      <w:tr w:rsidR="009F3B27" w:rsidRPr="009F3B27" w:rsidTr="00661FFE">
        <w:tc>
          <w:tcPr>
            <w:tcW w:w="3199"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Registratie</w:t>
            </w:r>
          </w:p>
        </w:tc>
        <w:tc>
          <w:tcPr>
            <w:tcW w:w="2268"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 xml:space="preserve">Wie </w:t>
            </w:r>
          </w:p>
        </w:tc>
        <w:tc>
          <w:tcPr>
            <w:tcW w:w="2037"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Indexering</w:t>
            </w:r>
          </w:p>
        </w:tc>
        <w:tc>
          <w:tcPr>
            <w:tcW w:w="171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Bewaartermijn</w:t>
            </w:r>
          </w:p>
        </w:tc>
      </w:tr>
      <w:tr w:rsidR="009F3B27" w:rsidRPr="009F3B27" w:rsidTr="00661FFE">
        <w:tc>
          <w:tcPr>
            <w:tcW w:w="319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0901AD" w:rsidP="00661FFE">
            <w:pPr>
              <w:spacing w:before="120" w:after="120" w:line="312" w:lineRule="atLeast"/>
              <w:ind w:left="120" w:right="120"/>
              <w:rPr>
                <w:rFonts w:ascii="Century Gothic" w:hAnsi="Century Gothic" w:cs="Tahoma"/>
                <w:color w:val="474D44"/>
                <w:sz w:val="21"/>
                <w:szCs w:val="21"/>
              </w:rPr>
            </w:pPr>
            <w:r>
              <w:rPr>
                <w:rFonts w:ascii="Century Gothic" w:hAnsi="Century Gothic" w:cs="Arial"/>
                <w:color w:val="474D44"/>
                <w:sz w:val="21"/>
                <w:szCs w:val="21"/>
              </w:rPr>
              <w:t xml:space="preserve">Begeleidingsplan </w:t>
            </w:r>
          </w:p>
        </w:tc>
        <w:tc>
          <w:tcPr>
            <w:tcW w:w="226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orthopedagoog</w:t>
            </w:r>
          </w:p>
        </w:tc>
        <w:tc>
          <w:tcPr>
            <w:tcW w:w="2037"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Alfabetisch Dossier</w:t>
            </w:r>
            <w:r w:rsidR="000901AD">
              <w:rPr>
                <w:rFonts w:ascii="Century Gothic" w:hAnsi="Century Gothic" w:cs="Arial"/>
                <w:color w:val="474D44"/>
                <w:sz w:val="21"/>
                <w:szCs w:val="21"/>
              </w:rPr>
              <w:t xml:space="preserve"> op P-schijf</w:t>
            </w:r>
          </w:p>
        </w:tc>
        <w:tc>
          <w:tcPr>
            <w:tcW w:w="171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10 jaar na afsluiten van het dossier</w:t>
            </w:r>
          </w:p>
        </w:tc>
      </w:tr>
      <w:tr w:rsidR="009F3B27" w:rsidRPr="009F3B27" w:rsidTr="00661FFE">
        <w:tc>
          <w:tcPr>
            <w:tcW w:w="319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Administratieve fiche</w:t>
            </w:r>
          </w:p>
        </w:tc>
        <w:tc>
          <w:tcPr>
            <w:tcW w:w="226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Sociale Dienst</w:t>
            </w:r>
          </w:p>
        </w:tc>
        <w:tc>
          <w:tcPr>
            <w:tcW w:w="2037"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Dossier</w:t>
            </w:r>
            <w:r w:rsidR="000901AD">
              <w:rPr>
                <w:rFonts w:ascii="Century Gothic" w:hAnsi="Century Gothic" w:cs="Arial"/>
                <w:color w:val="474D44"/>
                <w:sz w:val="21"/>
                <w:szCs w:val="21"/>
              </w:rPr>
              <w:t xml:space="preserve"> op P-schijf</w:t>
            </w:r>
          </w:p>
        </w:tc>
        <w:tc>
          <w:tcPr>
            <w:tcW w:w="171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10 jaar na afsluiten van het dossier</w:t>
            </w:r>
          </w:p>
        </w:tc>
      </w:tr>
      <w:tr w:rsidR="009F3B27" w:rsidRPr="009F3B27" w:rsidTr="00661FFE">
        <w:tc>
          <w:tcPr>
            <w:tcW w:w="319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Eet- en drink fiche</w:t>
            </w:r>
          </w:p>
        </w:tc>
        <w:tc>
          <w:tcPr>
            <w:tcW w:w="226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Leefgroep</w:t>
            </w:r>
            <w:r w:rsidR="000901AD">
              <w:rPr>
                <w:rFonts w:ascii="Century Gothic" w:hAnsi="Century Gothic" w:cs="Arial"/>
                <w:color w:val="474D44"/>
                <w:sz w:val="21"/>
                <w:szCs w:val="21"/>
              </w:rPr>
              <w:t>/logo</w:t>
            </w:r>
          </w:p>
        </w:tc>
        <w:tc>
          <w:tcPr>
            <w:tcW w:w="2037"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Dossier</w:t>
            </w:r>
            <w:r w:rsidR="000901AD">
              <w:rPr>
                <w:rFonts w:ascii="Century Gothic" w:hAnsi="Century Gothic" w:cs="Arial"/>
                <w:color w:val="474D44"/>
                <w:sz w:val="21"/>
                <w:szCs w:val="21"/>
              </w:rPr>
              <w:t xml:space="preserve"> op P-schijf</w:t>
            </w:r>
          </w:p>
        </w:tc>
        <w:tc>
          <w:tcPr>
            <w:tcW w:w="171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10 jaar na afsluiten van het dossier</w:t>
            </w:r>
          </w:p>
        </w:tc>
      </w:tr>
      <w:tr w:rsidR="009F3B27" w:rsidRPr="009F3B27" w:rsidTr="00661FFE">
        <w:tc>
          <w:tcPr>
            <w:tcW w:w="319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Verzorgingsfiche</w:t>
            </w:r>
          </w:p>
        </w:tc>
        <w:tc>
          <w:tcPr>
            <w:tcW w:w="226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Leefgroep</w:t>
            </w:r>
          </w:p>
        </w:tc>
        <w:tc>
          <w:tcPr>
            <w:tcW w:w="2037"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Dossier</w:t>
            </w:r>
            <w:r w:rsidR="000901AD">
              <w:rPr>
                <w:rFonts w:ascii="Century Gothic" w:hAnsi="Century Gothic" w:cs="Arial"/>
                <w:color w:val="474D44"/>
                <w:sz w:val="21"/>
                <w:szCs w:val="21"/>
              </w:rPr>
              <w:t xml:space="preserve"> op P-schijf</w:t>
            </w:r>
          </w:p>
        </w:tc>
        <w:tc>
          <w:tcPr>
            <w:tcW w:w="171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10 jaar na afsluiten van het dossier</w:t>
            </w:r>
          </w:p>
        </w:tc>
      </w:tr>
      <w:tr w:rsidR="009F3B27" w:rsidRPr="009F3B27" w:rsidTr="00661FFE">
        <w:tc>
          <w:tcPr>
            <w:tcW w:w="319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Medische fiche</w:t>
            </w:r>
          </w:p>
        </w:tc>
        <w:tc>
          <w:tcPr>
            <w:tcW w:w="226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Medische Dienst nachtlokaal</w:t>
            </w:r>
          </w:p>
        </w:tc>
        <w:tc>
          <w:tcPr>
            <w:tcW w:w="2037" w:type="dxa"/>
            <w:tcBorders>
              <w:top w:val="nil"/>
              <w:left w:val="single" w:sz="8" w:space="0" w:color="000000"/>
              <w:bottom w:val="single" w:sz="8" w:space="0" w:color="000000"/>
              <w:right w:val="nil"/>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Medisch dossier</w:t>
            </w:r>
            <w:r w:rsidR="000901AD">
              <w:rPr>
                <w:rFonts w:ascii="Century Gothic" w:hAnsi="Century Gothic" w:cs="Arial"/>
                <w:color w:val="474D44"/>
                <w:sz w:val="21"/>
                <w:szCs w:val="21"/>
              </w:rPr>
              <w:t xml:space="preserve"> op P-schijf</w:t>
            </w:r>
          </w:p>
        </w:tc>
        <w:tc>
          <w:tcPr>
            <w:tcW w:w="1718"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rsidR="009F3B27" w:rsidRPr="009F3B27" w:rsidRDefault="009F3B27" w:rsidP="00661FFE">
            <w:pPr>
              <w:spacing w:before="120" w:after="120" w:line="312" w:lineRule="atLeast"/>
              <w:ind w:left="120" w:right="120"/>
              <w:rPr>
                <w:rFonts w:ascii="Century Gothic" w:hAnsi="Century Gothic" w:cs="Tahoma"/>
                <w:color w:val="474D44"/>
                <w:sz w:val="21"/>
                <w:szCs w:val="21"/>
              </w:rPr>
            </w:pPr>
            <w:r w:rsidRPr="009F3B27">
              <w:rPr>
                <w:rFonts w:ascii="Century Gothic" w:hAnsi="Century Gothic" w:cs="Arial"/>
                <w:color w:val="474D44"/>
                <w:sz w:val="21"/>
                <w:szCs w:val="21"/>
              </w:rPr>
              <w:t>10 jaar na afsluiten van het dossier</w:t>
            </w:r>
          </w:p>
        </w:tc>
      </w:tr>
    </w:tbl>
    <w:p w:rsidR="00361AA7" w:rsidRPr="009F3B27" w:rsidRDefault="00361AA7" w:rsidP="009426A3">
      <w:pPr>
        <w:pStyle w:val="Geenafstand"/>
        <w:rPr>
          <w:lang w:val="nl-BE"/>
        </w:rPr>
        <w:sectPr w:rsidR="00361AA7" w:rsidRPr="009F3B27" w:rsidSect="008E025D">
          <w:headerReference w:type="default" r:id="rId8"/>
          <w:footerReference w:type="default" r:id="rId9"/>
          <w:pgSz w:w="11906" w:h="16838"/>
          <w:pgMar w:top="1417" w:right="1417" w:bottom="1417" w:left="1417" w:header="397" w:footer="397" w:gutter="0"/>
          <w:cols w:space="708"/>
          <w:docGrid w:linePitch="360"/>
        </w:sectPr>
      </w:pPr>
    </w:p>
    <w:p w:rsidR="00EE36CF" w:rsidRPr="00361AA7" w:rsidRDefault="00361AA7" w:rsidP="009426A3">
      <w:pPr>
        <w:pStyle w:val="Geenafstand"/>
        <w:rPr>
          <w:b/>
          <w:color w:val="F69C00"/>
          <w:sz w:val="32"/>
        </w:rPr>
      </w:pPr>
      <w:r w:rsidRPr="00361AA7">
        <w:rPr>
          <w:rFonts w:ascii="Verdana" w:hAnsi="Verdana"/>
          <w:b/>
          <w:noProof/>
          <w:color w:val="F69C00"/>
          <w:sz w:val="40"/>
          <w:lang w:val="nl-BE" w:eastAsia="nl-BE"/>
        </w:rPr>
        <w:lastRenderedPageBreak/>
        <w:drawing>
          <wp:anchor distT="0" distB="0" distL="114300" distR="114300" simplePos="0" relativeHeight="251659264" behindDoc="1" locked="0" layoutInCell="1" allowOverlap="1" wp14:anchorId="26EC3FC4" wp14:editId="5057045D">
            <wp:simplePos x="0" y="0"/>
            <wp:positionH relativeFrom="margin">
              <wp:posOffset>300250</wp:posOffset>
            </wp:positionH>
            <wp:positionV relativeFrom="paragraph">
              <wp:posOffset>259943</wp:posOffset>
            </wp:positionV>
            <wp:extent cx="7997588" cy="5520782"/>
            <wp:effectExtent l="0" t="0" r="381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atie Time-out.png"/>
                    <pic:cNvPicPr/>
                  </pic:nvPicPr>
                  <pic:blipFill>
                    <a:blip r:embed="rId10">
                      <a:extLst>
                        <a:ext uri="{28A0092B-C50C-407E-A947-70E740481C1C}">
                          <a14:useLocalDpi xmlns:a14="http://schemas.microsoft.com/office/drawing/2010/main" val="0"/>
                        </a:ext>
                      </a:extLst>
                    </a:blip>
                    <a:stretch>
                      <a:fillRect/>
                    </a:stretch>
                  </pic:blipFill>
                  <pic:spPr>
                    <a:xfrm>
                      <a:off x="0" y="0"/>
                      <a:ext cx="7997588" cy="5520782"/>
                    </a:xfrm>
                    <a:prstGeom prst="rect">
                      <a:avLst/>
                    </a:prstGeom>
                  </pic:spPr>
                </pic:pic>
              </a:graphicData>
            </a:graphic>
            <wp14:sizeRelH relativeFrom="page">
              <wp14:pctWidth>0</wp14:pctWidth>
            </wp14:sizeRelH>
            <wp14:sizeRelV relativeFrom="page">
              <wp14:pctHeight>0</wp14:pctHeight>
            </wp14:sizeRelV>
          </wp:anchor>
        </w:drawing>
      </w:r>
      <w:r w:rsidRPr="00361AA7">
        <w:rPr>
          <w:b/>
          <w:color w:val="F69C00"/>
          <w:sz w:val="32"/>
        </w:rPr>
        <w:t>Bijlage: registratieformulier Time-out</w:t>
      </w:r>
    </w:p>
    <w:sectPr w:rsidR="00EE36CF" w:rsidRPr="00361AA7" w:rsidSect="00361AA7">
      <w:pgSz w:w="16838" w:h="11906" w:orient="landscape"/>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5D" w:rsidRDefault="008E025D" w:rsidP="008E025D">
      <w:pPr>
        <w:spacing w:after="0" w:line="240" w:lineRule="auto"/>
      </w:pPr>
      <w:r>
        <w:separator/>
      </w:r>
    </w:p>
  </w:endnote>
  <w:endnote w:type="continuationSeparator" w:id="0">
    <w:p w:rsidR="008E025D" w:rsidRDefault="008E025D" w:rsidP="008E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20011"/>
      <w:docPartObj>
        <w:docPartGallery w:val="Page Numbers (Bottom of Page)"/>
        <w:docPartUnique/>
      </w:docPartObj>
    </w:sdtPr>
    <w:sdtEndPr>
      <w:rPr>
        <w:rFonts w:ascii="Century Gothic" w:hAnsi="Century Gothic"/>
        <w:sz w:val="21"/>
        <w:szCs w:val="21"/>
      </w:rPr>
    </w:sdtEndPr>
    <w:sdtContent>
      <w:p w:rsidR="00401995" w:rsidRPr="00401995" w:rsidRDefault="00401995">
        <w:pPr>
          <w:pStyle w:val="Voettekst"/>
          <w:jc w:val="right"/>
          <w:rPr>
            <w:rFonts w:ascii="Century Gothic" w:hAnsi="Century Gothic"/>
            <w:sz w:val="21"/>
            <w:szCs w:val="21"/>
          </w:rPr>
        </w:pPr>
        <w:r w:rsidRPr="00401995">
          <w:rPr>
            <w:rFonts w:ascii="Century Gothic" w:hAnsi="Century Gothic"/>
            <w:sz w:val="21"/>
            <w:szCs w:val="21"/>
          </w:rPr>
          <w:fldChar w:fldCharType="begin"/>
        </w:r>
        <w:r w:rsidRPr="00401995">
          <w:rPr>
            <w:rFonts w:ascii="Century Gothic" w:hAnsi="Century Gothic"/>
            <w:sz w:val="21"/>
            <w:szCs w:val="21"/>
          </w:rPr>
          <w:instrText>PAGE   \* MERGEFORMAT</w:instrText>
        </w:r>
        <w:r w:rsidRPr="00401995">
          <w:rPr>
            <w:rFonts w:ascii="Century Gothic" w:hAnsi="Century Gothic"/>
            <w:sz w:val="21"/>
            <w:szCs w:val="21"/>
          </w:rPr>
          <w:fldChar w:fldCharType="separate"/>
        </w:r>
        <w:r w:rsidR="00E76772" w:rsidRPr="00E76772">
          <w:rPr>
            <w:rFonts w:ascii="Century Gothic" w:hAnsi="Century Gothic"/>
            <w:noProof/>
            <w:sz w:val="21"/>
            <w:szCs w:val="21"/>
            <w:lang w:val="nl-NL"/>
          </w:rPr>
          <w:t>3</w:t>
        </w:r>
        <w:r w:rsidRPr="00401995">
          <w:rPr>
            <w:rFonts w:ascii="Century Gothic" w:hAnsi="Century Gothic"/>
            <w:sz w:val="21"/>
            <w:szCs w:val="21"/>
          </w:rPr>
          <w:fldChar w:fldCharType="end"/>
        </w:r>
      </w:p>
    </w:sdtContent>
  </w:sdt>
  <w:p w:rsidR="00401995" w:rsidRDefault="004019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5D" w:rsidRDefault="008E025D" w:rsidP="008E025D">
      <w:pPr>
        <w:spacing w:after="0" w:line="240" w:lineRule="auto"/>
      </w:pPr>
      <w:r>
        <w:separator/>
      </w:r>
    </w:p>
  </w:footnote>
  <w:footnote w:type="continuationSeparator" w:id="0">
    <w:p w:rsidR="008E025D" w:rsidRDefault="008E025D" w:rsidP="008E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5D" w:rsidRDefault="008E025D" w:rsidP="008E025D">
    <w:pPr>
      <w:pStyle w:val="Koptekst"/>
      <w:tabs>
        <w:tab w:val="center" w:pos="3969"/>
      </w:tabs>
      <w:jc w:val="right"/>
    </w:pPr>
    <w:r>
      <w:rPr>
        <w:noProof/>
        <w:lang w:eastAsia="nl-BE"/>
      </w:rPr>
      <w:drawing>
        <wp:inline distT="0" distB="0" distL="0" distR="0">
          <wp:extent cx="1024255" cy="475974"/>
          <wp:effectExtent l="0" t="0" r="4445"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ckerheyde_Logo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475974"/>
                  </a:xfrm>
                  <a:prstGeom prst="rect">
                    <a:avLst/>
                  </a:prstGeom>
                </pic:spPr>
              </pic:pic>
            </a:graphicData>
          </a:graphic>
        </wp:inline>
      </w:drawing>
    </w:r>
  </w:p>
  <w:p w:rsidR="008E025D" w:rsidRDefault="008E025D" w:rsidP="008E025D">
    <w:pPr>
      <w:pStyle w:val="Geenafstand"/>
      <w:jc w:val="right"/>
    </w:pPr>
    <w:r>
      <w:t>Kwaliteitshandboek</w:t>
    </w:r>
  </w:p>
  <w:p w:rsidR="008E025D" w:rsidRPr="008E025D" w:rsidRDefault="008E025D" w:rsidP="008E02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pt;height:462.75pt" o:bullet="t">
        <v:imagedata r:id="rId1" o:title="logo apart"/>
      </v:shape>
    </w:pict>
  </w:numPicBullet>
  <w:abstractNum w:abstractNumId="0" w15:restartNumberingAfterBreak="0">
    <w:nsid w:val="000B4D11"/>
    <w:multiLevelType w:val="hybridMultilevel"/>
    <w:tmpl w:val="8AE890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210FCA"/>
    <w:multiLevelType w:val="hybridMultilevel"/>
    <w:tmpl w:val="C1A8F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19433A"/>
    <w:multiLevelType w:val="hybridMultilevel"/>
    <w:tmpl w:val="6F64E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81340A"/>
    <w:multiLevelType w:val="hybridMultilevel"/>
    <w:tmpl w:val="DA8E0240"/>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174D6A"/>
    <w:multiLevelType w:val="hybridMultilevel"/>
    <w:tmpl w:val="4CA84EF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8B5914"/>
    <w:multiLevelType w:val="hybridMultilevel"/>
    <w:tmpl w:val="58A88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AD1DFD"/>
    <w:multiLevelType w:val="hybridMultilevel"/>
    <w:tmpl w:val="3160AD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49E6EE6"/>
    <w:multiLevelType w:val="hybridMultilevel"/>
    <w:tmpl w:val="6C28D5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841C22"/>
    <w:multiLevelType w:val="hybridMultilevel"/>
    <w:tmpl w:val="E3A49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2E3C4D"/>
    <w:multiLevelType w:val="multilevel"/>
    <w:tmpl w:val="38B2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3028D"/>
    <w:multiLevelType w:val="hybridMultilevel"/>
    <w:tmpl w:val="49B645C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FE4848"/>
    <w:multiLevelType w:val="hybridMultilevel"/>
    <w:tmpl w:val="669A980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476813E6"/>
    <w:multiLevelType w:val="hybridMultilevel"/>
    <w:tmpl w:val="4394E6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DD376A"/>
    <w:multiLevelType w:val="hybridMultilevel"/>
    <w:tmpl w:val="18E67728"/>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14" w15:restartNumberingAfterBreak="0">
    <w:nsid w:val="49191284"/>
    <w:multiLevelType w:val="hybridMultilevel"/>
    <w:tmpl w:val="A0C29A70"/>
    <w:lvl w:ilvl="0" w:tplc="37984292">
      <w:start w:val="1"/>
      <w:numFmt w:val="bullet"/>
      <w:lvlText w:val=""/>
      <w:lvlPicBulletId w:val="0"/>
      <w:lvlJc w:val="left"/>
      <w:pPr>
        <w:ind w:left="720" w:hanging="360"/>
      </w:pPr>
      <w:rPr>
        <w:rFonts w:ascii="Symbol" w:hAnsi="Symbol" w:hint="default"/>
        <w:color w:val="auto"/>
        <w:sz w:val="4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2A7A0A"/>
    <w:multiLevelType w:val="hybridMultilevel"/>
    <w:tmpl w:val="615ED7D6"/>
    <w:lvl w:ilvl="0" w:tplc="08130001">
      <w:start w:val="1"/>
      <w:numFmt w:val="bullet"/>
      <w:lvlText w:val=""/>
      <w:lvlJc w:val="left"/>
      <w:pPr>
        <w:ind w:left="1773" w:hanging="360"/>
      </w:pPr>
      <w:rPr>
        <w:rFonts w:ascii="Symbol" w:hAnsi="Symbol" w:hint="default"/>
      </w:rPr>
    </w:lvl>
    <w:lvl w:ilvl="1" w:tplc="08130003" w:tentative="1">
      <w:start w:val="1"/>
      <w:numFmt w:val="bullet"/>
      <w:lvlText w:val="o"/>
      <w:lvlJc w:val="left"/>
      <w:pPr>
        <w:ind w:left="2493" w:hanging="360"/>
      </w:pPr>
      <w:rPr>
        <w:rFonts w:ascii="Courier New" w:hAnsi="Courier New" w:cs="Courier New" w:hint="default"/>
      </w:rPr>
    </w:lvl>
    <w:lvl w:ilvl="2" w:tplc="08130005" w:tentative="1">
      <w:start w:val="1"/>
      <w:numFmt w:val="bullet"/>
      <w:lvlText w:val=""/>
      <w:lvlJc w:val="left"/>
      <w:pPr>
        <w:ind w:left="3213" w:hanging="360"/>
      </w:pPr>
      <w:rPr>
        <w:rFonts w:ascii="Wingdings" w:hAnsi="Wingdings" w:hint="default"/>
      </w:rPr>
    </w:lvl>
    <w:lvl w:ilvl="3" w:tplc="08130001" w:tentative="1">
      <w:start w:val="1"/>
      <w:numFmt w:val="bullet"/>
      <w:lvlText w:val=""/>
      <w:lvlJc w:val="left"/>
      <w:pPr>
        <w:ind w:left="3933" w:hanging="360"/>
      </w:pPr>
      <w:rPr>
        <w:rFonts w:ascii="Symbol" w:hAnsi="Symbol" w:hint="default"/>
      </w:rPr>
    </w:lvl>
    <w:lvl w:ilvl="4" w:tplc="08130003" w:tentative="1">
      <w:start w:val="1"/>
      <w:numFmt w:val="bullet"/>
      <w:lvlText w:val="o"/>
      <w:lvlJc w:val="left"/>
      <w:pPr>
        <w:ind w:left="4653" w:hanging="360"/>
      </w:pPr>
      <w:rPr>
        <w:rFonts w:ascii="Courier New" w:hAnsi="Courier New" w:cs="Courier New" w:hint="default"/>
      </w:rPr>
    </w:lvl>
    <w:lvl w:ilvl="5" w:tplc="08130005" w:tentative="1">
      <w:start w:val="1"/>
      <w:numFmt w:val="bullet"/>
      <w:lvlText w:val=""/>
      <w:lvlJc w:val="left"/>
      <w:pPr>
        <w:ind w:left="5373" w:hanging="360"/>
      </w:pPr>
      <w:rPr>
        <w:rFonts w:ascii="Wingdings" w:hAnsi="Wingdings" w:hint="default"/>
      </w:rPr>
    </w:lvl>
    <w:lvl w:ilvl="6" w:tplc="08130001" w:tentative="1">
      <w:start w:val="1"/>
      <w:numFmt w:val="bullet"/>
      <w:lvlText w:val=""/>
      <w:lvlJc w:val="left"/>
      <w:pPr>
        <w:ind w:left="6093" w:hanging="360"/>
      </w:pPr>
      <w:rPr>
        <w:rFonts w:ascii="Symbol" w:hAnsi="Symbol" w:hint="default"/>
      </w:rPr>
    </w:lvl>
    <w:lvl w:ilvl="7" w:tplc="08130003" w:tentative="1">
      <w:start w:val="1"/>
      <w:numFmt w:val="bullet"/>
      <w:lvlText w:val="o"/>
      <w:lvlJc w:val="left"/>
      <w:pPr>
        <w:ind w:left="6813" w:hanging="360"/>
      </w:pPr>
      <w:rPr>
        <w:rFonts w:ascii="Courier New" w:hAnsi="Courier New" w:cs="Courier New" w:hint="default"/>
      </w:rPr>
    </w:lvl>
    <w:lvl w:ilvl="8" w:tplc="08130005" w:tentative="1">
      <w:start w:val="1"/>
      <w:numFmt w:val="bullet"/>
      <w:lvlText w:val=""/>
      <w:lvlJc w:val="left"/>
      <w:pPr>
        <w:ind w:left="7533" w:hanging="360"/>
      </w:pPr>
      <w:rPr>
        <w:rFonts w:ascii="Wingdings" w:hAnsi="Wingdings" w:hint="default"/>
      </w:rPr>
    </w:lvl>
  </w:abstractNum>
  <w:abstractNum w:abstractNumId="16" w15:restartNumberingAfterBreak="0">
    <w:nsid w:val="595B48C5"/>
    <w:multiLevelType w:val="hybridMultilevel"/>
    <w:tmpl w:val="E780968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E8C6FEE"/>
    <w:multiLevelType w:val="hybridMultilevel"/>
    <w:tmpl w:val="A3DC9AB6"/>
    <w:lvl w:ilvl="0" w:tplc="08130019">
      <w:start w:val="1"/>
      <w:numFmt w:val="low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0CF3464"/>
    <w:multiLevelType w:val="hybridMultilevel"/>
    <w:tmpl w:val="5CB62A1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1A259B6"/>
    <w:multiLevelType w:val="hybridMultilevel"/>
    <w:tmpl w:val="B8040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8B62F4"/>
    <w:multiLevelType w:val="hybridMultilevel"/>
    <w:tmpl w:val="C8D07008"/>
    <w:lvl w:ilvl="0" w:tplc="ABE052C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CE7D42"/>
    <w:multiLevelType w:val="hybridMultilevel"/>
    <w:tmpl w:val="602E6066"/>
    <w:lvl w:ilvl="0" w:tplc="A3384B64">
      <w:start w:val="1"/>
      <w:numFmt w:val="bullet"/>
      <w:lvlText w:val=""/>
      <w:lvlPicBulletId w:val="0"/>
      <w:lvlJc w:val="left"/>
      <w:pPr>
        <w:ind w:left="720" w:hanging="360"/>
      </w:pPr>
      <w:rPr>
        <w:rFonts w:ascii="Symbol" w:hAnsi="Symbol" w:hint="default"/>
        <w:color w:val="auto"/>
        <w:sz w:val="4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92419A8"/>
    <w:multiLevelType w:val="hybridMultilevel"/>
    <w:tmpl w:val="22C2BD7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22"/>
  </w:num>
  <w:num w:numId="5">
    <w:abstractNumId w:val="17"/>
  </w:num>
  <w:num w:numId="6">
    <w:abstractNumId w:val="21"/>
  </w:num>
  <w:num w:numId="7">
    <w:abstractNumId w:val="8"/>
  </w:num>
  <w:num w:numId="8">
    <w:abstractNumId w:val="3"/>
  </w:num>
  <w:num w:numId="9">
    <w:abstractNumId w:val="10"/>
  </w:num>
  <w:num w:numId="10">
    <w:abstractNumId w:val="7"/>
  </w:num>
  <w:num w:numId="11">
    <w:abstractNumId w:val="16"/>
  </w:num>
  <w:num w:numId="12">
    <w:abstractNumId w:val="4"/>
  </w:num>
  <w:num w:numId="13">
    <w:abstractNumId w:val="6"/>
  </w:num>
  <w:num w:numId="14">
    <w:abstractNumId w:val="11"/>
  </w:num>
  <w:num w:numId="15">
    <w:abstractNumId w:val="5"/>
  </w:num>
  <w:num w:numId="16">
    <w:abstractNumId w:val="19"/>
  </w:num>
  <w:num w:numId="17">
    <w:abstractNumId w:val="18"/>
  </w:num>
  <w:num w:numId="18">
    <w:abstractNumId w:val="13"/>
  </w:num>
  <w:num w:numId="19">
    <w:abstractNumId w:val="15"/>
  </w:num>
  <w:num w:numId="20">
    <w:abstractNumId w:val="9"/>
  </w:num>
  <w:num w:numId="21">
    <w:abstractNumId w:val="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16"/>
    <w:rsid w:val="000901AD"/>
    <w:rsid w:val="00093716"/>
    <w:rsid w:val="000B5BCE"/>
    <w:rsid w:val="000C07A9"/>
    <w:rsid w:val="000E4E47"/>
    <w:rsid w:val="000E70C6"/>
    <w:rsid w:val="00135119"/>
    <w:rsid w:val="00136BC8"/>
    <w:rsid w:val="001A5588"/>
    <w:rsid w:val="001F1EC2"/>
    <w:rsid w:val="001F28F2"/>
    <w:rsid w:val="001F6BFE"/>
    <w:rsid w:val="001F6CFA"/>
    <w:rsid w:val="002562D6"/>
    <w:rsid w:val="00266A5B"/>
    <w:rsid w:val="00286599"/>
    <w:rsid w:val="002B545E"/>
    <w:rsid w:val="003063E9"/>
    <w:rsid w:val="003378F5"/>
    <w:rsid w:val="00361AA7"/>
    <w:rsid w:val="003C3AD8"/>
    <w:rsid w:val="003E612C"/>
    <w:rsid w:val="00401995"/>
    <w:rsid w:val="00455951"/>
    <w:rsid w:val="004E7408"/>
    <w:rsid w:val="00627247"/>
    <w:rsid w:val="0064147E"/>
    <w:rsid w:val="006447DA"/>
    <w:rsid w:val="00675AD3"/>
    <w:rsid w:val="00697D90"/>
    <w:rsid w:val="006B6CF7"/>
    <w:rsid w:val="007A7E4D"/>
    <w:rsid w:val="007F6866"/>
    <w:rsid w:val="00831848"/>
    <w:rsid w:val="0083188C"/>
    <w:rsid w:val="00882427"/>
    <w:rsid w:val="008E025D"/>
    <w:rsid w:val="008E725B"/>
    <w:rsid w:val="009426A3"/>
    <w:rsid w:val="009938CA"/>
    <w:rsid w:val="009F3B27"/>
    <w:rsid w:val="00A16206"/>
    <w:rsid w:val="00A17000"/>
    <w:rsid w:val="00A67154"/>
    <w:rsid w:val="00B05CF4"/>
    <w:rsid w:val="00B2232F"/>
    <w:rsid w:val="00BC2448"/>
    <w:rsid w:val="00BE2278"/>
    <w:rsid w:val="00C90F75"/>
    <w:rsid w:val="00C93B96"/>
    <w:rsid w:val="00CD0677"/>
    <w:rsid w:val="00CE54C2"/>
    <w:rsid w:val="00D42BE7"/>
    <w:rsid w:val="00D7005D"/>
    <w:rsid w:val="00D777F4"/>
    <w:rsid w:val="00D819BE"/>
    <w:rsid w:val="00D920BA"/>
    <w:rsid w:val="00E51D72"/>
    <w:rsid w:val="00E76772"/>
    <w:rsid w:val="00EA2734"/>
    <w:rsid w:val="00EE0BC8"/>
    <w:rsid w:val="00EE36CF"/>
    <w:rsid w:val="00F47311"/>
    <w:rsid w:val="00F82DFB"/>
    <w:rsid w:val="00F937A9"/>
    <w:rsid w:val="00F95A2A"/>
    <w:rsid w:val="00FA08A3"/>
    <w:rsid w:val="00FE5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79959-E5AE-4399-9123-6509E94F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18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716"/>
    <w:pPr>
      <w:ind w:left="720"/>
      <w:contextualSpacing/>
    </w:pPr>
  </w:style>
  <w:style w:type="paragraph" w:styleId="Titel">
    <w:name w:val="Title"/>
    <w:basedOn w:val="Standaard"/>
    <w:next w:val="Standaard"/>
    <w:link w:val="TitelChar"/>
    <w:uiPriority w:val="10"/>
    <w:qFormat/>
    <w:rsid w:val="00093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3716"/>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F82D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DFB"/>
    <w:rPr>
      <w:rFonts w:ascii="Segoe UI" w:hAnsi="Segoe UI" w:cs="Segoe UI"/>
      <w:sz w:val="18"/>
      <w:szCs w:val="18"/>
    </w:rPr>
  </w:style>
  <w:style w:type="character" w:styleId="Hyperlink">
    <w:name w:val="Hyperlink"/>
    <w:basedOn w:val="Standaardalinea-lettertype"/>
    <w:uiPriority w:val="99"/>
    <w:unhideWhenUsed/>
    <w:rsid w:val="001F1EC2"/>
    <w:rPr>
      <w:color w:val="0000FF"/>
      <w:u w:val="single"/>
    </w:rPr>
  </w:style>
  <w:style w:type="paragraph" w:styleId="Geenafstand">
    <w:name w:val="No Spacing"/>
    <w:aliases w:val="Gewone tekst"/>
    <w:uiPriority w:val="1"/>
    <w:qFormat/>
    <w:rsid w:val="001F1EC2"/>
    <w:pPr>
      <w:spacing w:after="0" w:line="280" w:lineRule="exact"/>
    </w:pPr>
    <w:rPr>
      <w:rFonts w:ascii="Century Gothic" w:hAnsi="Century Gothic"/>
      <w:color w:val="474D44"/>
      <w:sz w:val="21"/>
      <w:szCs w:val="24"/>
      <w:lang w:val="nl-NL"/>
    </w:rPr>
  </w:style>
  <w:style w:type="paragraph" w:styleId="Ondertitel">
    <w:name w:val="Subtitle"/>
    <w:basedOn w:val="Standaard"/>
    <w:next w:val="Standaard"/>
    <w:link w:val="OndertitelChar"/>
    <w:uiPriority w:val="11"/>
    <w:rsid w:val="006B6CF7"/>
    <w:pPr>
      <w:numPr>
        <w:ilvl w:val="1"/>
      </w:numPr>
      <w:spacing w:after="0" w:line="240" w:lineRule="auto"/>
    </w:pPr>
    <w:rPr>
      <w:rFonts w:ascii="Century Gothic" w:eastAsiaTheme="majorEastAsia" w:hAnsi="Century Gothic" w:cstheme="majorBidi"/>
      <w:b/>
      <w:iCs/>
      <w:color w:val="F69C00"/>
      <w:spacing w:val="15"/>
      <w:sz w:val="28"/>
      <w:szCs w:val="24"/>
      <w:lang w:val="nl-NL"/>
    </w:rPr>
  </w:style>
  <w:style w:type="character" w:customStyle="1" w:styleId="OndertitelChar">
    <w:name w:val="Ondertitel Char"/>
    <w:basedOn w:val="Standaardalinea-lettertype"/>
    <w:link w:val="Ondertitel"/>
    <w:uiPriority w:val="11"/>
    <w:rsid w:val="006B6CF7"/>
    <w:rPr>
      <w:rFonts w:ascii="Century Gothic" w:eastAsiaTheme="majorEastAsia" w:hAnsi="Century Gothic" w:cstheme="majorBidi"/>
      <w:b/>
      <w:iCs/>
      <w:color w:val="F69C00"/>
      <w:spacing w:val="15"/>
      <w:sz w:val="28"/>
      <w:szCs w:val="24"/>
      <w:lang w:val="nl-NL"/>
    </w:rPr>
  </w:style>
  <w:style w:type="paragraph" w:customStyle="1" w:styleId="ondertiteltrap2">
    <w:name w:val="ondertitel trap 2"/>
    <w:basedOn w:val="Titel"/>
    <w:rsid w:val="006B6CF7"/>
    <w:pPr>
      <w:spacing w:line="480" w:lineRule="auto"/>
    </w:pPr>
    <w:rPr>
      <w:rFonts w:ascii="Century Gothic" w:hAnsi="Century Gothic"/>
      <w:b/>
      <w:color w:val="EE9F2D"/>
      <w:sz w:val="24"/>
      <w:szCs w:val="28"/>
      <w:u w:color="EE9F2D"/>
    </w:rPr>
  </w:style>
  <w:style w:type="paragraph" w:styleId="Koptekst">
    <w:name w:val="header"/>
    <w:basedOn w:val="Standaard"/>
    <w:link w:val="KoptekstChar"/>
    <w:unhideWhenUsed/>
    <w:rsid w:val="008E025D"/>
    <w:pPr>
      <w:tabs>
        <w:tab w:val="center" w:pos="4536"/>
        <w:tab w:val="right" w:pos="9072"/>
      </w:tabs>
      <w:spacing w:after="0" w:line="240" w:lineRule="auto"/>
    </w:pPr>
  </w:style>
  <w:style w:type="character" w:customStyle="1" w:styleId="KoptekstChar">
    <w:name w:val="Koptekst Char"/>
    <w:basedOn w:val="Standaardalinea-lettertype"/>
    <w:link w:val="Koptekst"/>
    <w:rsid w:val="008E025D"/>
  </w:style>
  <w:style w:type="paragraph" w:styleId="Voettekst">
    <w:name w:val="footer"/>
    <w:basedOn w:val="Standaard"/>
    <w:link w:val="VoettekstChar"/>
    <w:uiPriority w:val="99"/>
    <w:unhideWhenUsed/>
    <w:rsid w:val="008E02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25D"/>
  </w:style>
  <w:style w:type="character" w:styleId="Zwaar">
    <w:name w:val="Strong"/>
    <w:basedOn w:val="Standaardalinea-lettertype"/>
    <w:uiPriority w:val="22"/>
    <w:qFormat/>
    <w:rsid w:val="009426A3"/>
    <w:rPr>
      <w:b/>
      <w:bCs/>
    </w:rPr>
  </w:style>
  <w:style w:type="paragraph" w:styleId="Normaalweb">
    <w:name w:val="Normal (Web)"/>
    <w:basedOn w:val="Standaard"/>
    <w:uiPriority w:val="99"/>
    <w:unhideWhenUsed/>
    <w:rsid w:val="00B2232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94ED-9CA6-4B25-99A8-5CE26253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Vanderhoeven</dc:creator>
  <cp:lastModifiedBy>Ortho Huize Eyckerheyde</cp:lastModifiedBy>
  <cp:revision>3</cp:revision>
  <cp:lastPrinted>2018-01-04T15:32:00Z</cp:lastPrinted>
  <dcterms:created xsi:type="dcterms:W3CDTF">2018-07-16T09:38:00Z</dcterms:created>
  <dcterms:modified xsi:type="dcterms:W3CDTF">2018-07-16T10:29:00Z</dcterms:modified>
</cp:coreProperties>
</file>